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12" w:rsidRPr="00AE196C" w:rsidRDefault="00C61D12">
      <w:pPr>
        <w:pStyle w:val="PlainText"/>
        <w:pBdr>
          <w:between w:val="double" w:sz="12" w:space="1" w:color="auto"/>
        </w:pBdr>
        <w:spacing w:line="340" w:lineRule="exact"/>
        <w:jc w:val="center"/>
        <w:rPr>
          <w:rFonts w:ascii="Times New Roman" w:eastAsia="標楷體" w:hAnsi="Times New Roman"/>
          <w:b/>
          <w:sz w:val="28"/>
        </w:rPr>
      </w:pPr>
      <w:bookmarkStart w:id="0" w:name="_GoBack"/>
      <w:bookmarkEnd w:id="0"/>
      <w:r w:rsidRPr="00AE196C">
        <w:rPr>
          <w:rFonts w:ascii="Times New Roman" w:eastAsia="標楷體" w:hAnsi="標楷體"/>
          <w:b/>
          <w:sz w:val="28"/>
        </w:rPr>
        <w:t>投　標　廠　商　聲　明　書　範　本</w:t>
      </w:r>
      <w:r w:rsidR="00374B4D" w:rsidRPr="00AE196C">
        <w:rPr>
          <w:rFonts w:ascii="Times New Roman" w:eastAsia="標楷體" w:hAnsi="Times New Roman"/>
          <w:b/>
          <w:sz w:val="28"/>
        </w:rPr>
        <w:br/>
      </w:r>
      <w:r w:rsidR="00374B4D" w:rsidRPr="00AE196C">
        <w:rPr>
          <w:rFonts w:ascii="Times New Roman" w:eastAsia="標楷體" w:hAnsi="Times New Roman"/>
          <w:b/>
          <w:sz w:val="32"/>
        </w:rPr>
        <w:t>Model Statement of Tenderer</w:t>
      </w:r>
    </w:p>
    <w:p w:rsidR="00C61D12" w:rsidRPr="00AE196C" w:rsidRDefault="00C61D12">
      <w:pPr>
        <w:pStyle w:val="PlainText"/>
        <w:spacing w:line="160" w:lineRule="exact"/>
        <w:jc w:val="center"/>
        <w:rPr>
          <w:rFonts w:ascii="Times New Roman" w:eastAsia="標楷體" w:hAnsi="Times New Roman"/>
          <w:sz w:val="16"/>
        </w:rPr>
      </w:pPr>
    </w:p>
    <w:p w:rsidR="00C61D12" w:rsidRPr="00AE196C" w:rsidRDefault="00C61D12" w:rsidP="004D2474">
      <w:pPr>
        <w:pStyle w:val="PlainText"/>
        <w:spacing w:after="120" w:line="260" w:lineRule="exact"/>
        <w:jc w:val="both"/>
        <w:rPr>
          <w:rFonts w:ascii="Times New Roman" w:eastAsia="標楷體" w:hAnsi="Times New Roman"/>
          <w:spacing w:val="-4"/>
        </w:rPr>
      </w:pPr>
      <w:r w:rsidRPr="00AE196C">
        <w:rPr>
          <w:rFonts w:ascii="Times New Roman" w:eastAsia="標楷體" w:hAnsi="標楷體"/>
          <w:spacing w:val="-4"/>
        </w:rPr>
        <w:t>本廠商參加╴╴╴╴╴╴╴╴╴╴</w:t>
      </w:r>
      <w:r w:rsidRPr="00AE196C">
        <w:rPr>
          <w:rFonts w:ascii="Times New Roman" w:eastAsia="標楷體" w:hAnsi="Times New Roman"/>
          <w:spacing w:val="-4"/>
        </w:rPr>
        <w:t>(</w:t>
      </w:r>
      <w:r w:rsidRPr="00AE196C">
        <w:rPr>
          <w:rFonts w:ascii="Times New Roman" w:eastAsia="標楷體" w:hAnsi="標楷體"/>
          <w:spacing w:val="-4"/>
        </w:rPr>
        <w:t>機關</w:t>
      </w:r>
      <w:r w:rsidRPr="00AE196C">
        <w:rPr>
          <w:rFonts w:ascii="Times New Roman" w:eastAsia="標楷體" w:hAnsi="Times New Roman"/>
          <w:spacing w:val="-4"/>
        </w:rPr>
        <w:t>)</w:t>
      </w:r>
      <w:r w:rsidRPr="00AE196C">
        <w:rPr>
          <w:rFonts w:ascii="Times New Roman" w:eastAsia="標楷體" w:hAnsi="標楷體"/>
          <w:spacing w:val="-4"/>
        </w:rPr>
        <w:t>招標採購╴╴╴╴╴╴╴╴╴╴╴案之投標，茲聲明如下：</w:t>
      </w:r>
    </w:p>
    <w:p w:rsidR="00473F30" w:rsidRPr="00AE196C" w:rsidRDefault="00473F30" w:rsidP="00041BE3">
      <w:pPr>
        <w:textAlignment w:val="top"/>
        <w:rPr>
          <w:color w:val="000000"/>
          <w:kern w:val="0"/>
          <w:lang w:val="en"/>
        </w:rPr>
      </w:pPr>
      <w:r w:rsidRPr="00AE196C">
        <w:rPr>
          <w:color w:val="000000"/>
          <w:kern w:val="0"/>
          <w:lang w:val="en"/>
        </w:rPr>
        <w:t xml:space="preserve">We, as the Tenderer, participate in the procurement of </w:t>
      </w:r>
      <w:r w:rsidRPr="00AE196C">
        <w:rPr>
          <w:color w:val="000000"/>
          <w:kern w:val="0"/>
          <w:u w:val="single"/>
          <w:lang w:val="en"/>
        </w:rPr>
        <w:t xml:space="preserve">  (Subject of Procurement)  </w:t>
      </w:r>
      <w:r w:rsidRPr="00AE196C">
        <w:rPr>
          <w:color w:val="000000"/>
          <w:kern w:val="0"/>
          <w:lang w:val="en"/>
        </w:rPr>
        <w:t xml:space="preserve"> of which the invitation is issued by </w:t>
      </w:r>
      <w:r w:rsidRPr="00AE196C">
        <w:rPr>
          <w:color w:val="000000"/>
          <w:kern w:val="0"/>
          <w:u w:val="single"/>
          <w:lang w:val="en"/>
        </w:rPr>
        <w:t xml:space="preserve">  (Procuring Entity)  </w:t>
      </w:r>
      <w:r w:rsidRPr="00AE196C">
        <w:rPr>
          <w:color w:val="000000"/>
          <w:kern w:val="0"/>
          <w:lang w:val="en"/>
        </w:rPr>
        <w:t xml:space="preserve"> hereby certify the following:</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C61D12" w:rsidRPr="00AE196C" w:rsidTr="00945354">
        <w:tblPrEx>
          <w:tblCellMar>
            <w:top w:w="0" w:type="dxa"/>
            <w:bottom w:w="0" w:type="dxa"/>
          </w:tblCellMar>
        </w:tblPrEx>
        <w:trPr>
          <w:trHeight w:val="510"/>
        </w:trPr>
        <w:tc>
          <w:tcPr>
            <w:tcW w:w="568" w:type="dxa"/>
            <w:tcBorders>
              <w:top w:val="thickThinSmallGap" w:sz="24" w:space="0" w:color="auto"/>
              <w:left w:val="thickThinSmallGap" w:sz="24" w:space="0" w:color="auto"/>
              <w:bottom w:val="nil"/>
            </w:tcBorders>
            <w:vAlign w:val="center"/>
          </w:tcPr>
          <w:p w:rsidR="00C61D12" w:rsidRPr="00AE196C" w:rsidRDefault="00C61D12" w:rsidP="00945354">
            <w:pPr>
              <w:pStyle w:val="PlainText"/>
              <w:spacing w:line="220" w:lineRule="exact"/>
              <w:jc w:val="center"/>
              <w:rPr>
                <w:rFonts w:ascii="Times New Roman" w:eastAsia="標楷體" w:hAnsi="Times New Roman"/>
                <w:b/>
                <w:szCs w:val="24"/>
              </w:rPr>
            </w:pPr>
            <w:r w:rsidRPr="00AE196C">
              <w:rPr>
                <w:rFonts w:ascii="Times New Roman" w:eastAsia="標楷體" w:hAnsi="標楷體"/>
                <w:b/>
                <w:szCs w:val="24"/>
              </w:rPr>
              <w:t>項次</w:t>
            </w:r>
          </w:p>
          <w:p w:rsidR="00AE196C" w:rsidRPr="00AE196C" w:rsidRDefault="00AE196C" w:rsidP="00945354">
            <w:pPr>
              <w:pStyle w:val="PlainText"/>
              <w:spacing w:line="220" w:lineRule="exact"/>
              <w:jc w:val="center"/>
              <w:rPr>
                <w:rFonts w:ascii="Times New Roman" w:eastAsia="標楷體" w:hAnsi="Times New Roman"/>
                <w:b/>
                <w:szCs w:val="24"/>
              </w:rPr>
            </w:pPr>
            <w:r w:rsidRPr="00AE196C">
              <w:rPr>
                <w:rFonts w:ascii="Times New Roman" w:eastAsia="標楷體" w:hAnsi="Times New Roman"/>
                <w:b/>
                <w:szCs w:val="24"/>
              </w:rPr>
              <w:t>Item</w:t>
            </w:r>
          </w:p>
        </w:tc>
        <w:tc>
          <w:tcPr>
            <w:tcW w:w="7500" w:type="dxa"/>
            <w:tcBorders>
              <w:top w:val="thickThinSmallGap" w:sz="24" w:space="0" w:color="auto"/>
              <w:bottom w:val="nil"/>
            </w:tcBorders>
            <w:vAlign w:val="center"/>
          </w:tcPr>
          <w:p w:rsidR="00C61D12" w:rsidRPr="00AE196C" w:rsidRDefault="00C61D12" w:rsidP="00945354">
            <w:pPr>
              <w:pStyle w:val="PlainText"/>
              <w:spacing w:line="220" w:lineRule="exact"/>
              <w:jc w:val="center"/>
              <w:rPr>
                <w:rFonts w:ascii="Times New Roman" w:eastAsia="標楷體" w:hAnsi="Times New Roman"/>
                <w:b/>
                <w:szCs w:val="24"/>
              </w:rPr>
            </w:pPr>
            <w:r w:rsidRPr="00AE196C">
              <w:rPr>
                <w:rFonts w:ascii="Times New Roman" w:eastAsia="標楷體" w:hAnsi="標楷體"/>
                <w:b/>
                <w:szCs w:val="24"/>
              </w:rPr>
              <w:t>聲明事項</w:t>
            </w:r>
          </w:p>
          <w:p w:rsidR="00AE196C" w:rsidRPr="00AE196C" w:rsidRDefault="00AE196C" w:rsidP="00945354">
            <w:pPr>
              <w:pStyle w:val="PlainText"/>
              <w:spacing w:line="220" w:lineRule="exact"/>
              <w:jc w:val="center"/>
              <w:rPr>
                <w:rFonts w:ascii="Times New Roman" w:eastAsia="標楷體" w:hAnsi="Times New Roman"/>
                <w:b/>
                <w:szCs w:val="24"/>
              </w:rPr>
            </w:pPr>
            <w:r w:rsidRPr="00AE196C">
              <w:rPr>
                <w:rFonts w:ascii="Times New Roman" w:eastAsia="標楷體" w:hAnsi="Times New Roman"/>
                <w:b/>
                <w:szCs w:val="24"/>
              </w:rPr>
              <w:t>Statement</w:t>
            </w:r>
          </w:p>
        </w:tc>
        <w:tc>
          <w:tcPr>
            <w:tcW w:w="1080" w:type="dxa"/>
            <w:tcBorders>
              <w:top w:val="thickThinSmallGap" w:sz="24" w:space="0" w:color="auto"/>
              <w:bottom w:val="nil"/>
            </w:tcBorders>
            <w:vAlign w:val="center"/>
          </w:tcPr>
          <w:p w:rsidR="00C61D12" w:rsidRDefault="00C61D12" w:rsidP="00945354">
            <w:pPr>
              <w:pStyle w:val="PlainText"/>
              <w:spacing w:line="220" w:lineRule="exact"/>
              <w:jc w:val="center"/>
              <w:rPr>
                <w:rFonts w:ascii="Times New Roman" w:eastAsia="標楷體" w:hAnsi="Times New Roman" w:hint="eastAsia"/>
                <w:b/>
                <w:szCs w:val="24"/>
              </w:rPr>
            </w:pPr>
            <w:r w:rsidRPr="00AE196C">
              <w:rPr>
                <w:rFonts w:ascii="Times New Roman" w:eastAsia="標楷體" w:hAnsi="標楷體"/>
                <w:b/>
                <w:szCs w:val="24"/>
              </w:rPr>
              <w:t>是</w:t>
            </w:r>
            <w:r w:rsidRPr="00AE196C">
              <w:rPr>
                <w:rFonts w:ascii="Times New Roman" w:eastAsia="標楷體" w:hAnsi="Times New Roman"/>
                <w:b/>
                <w:szCs w:val="24"/>
              </w:rPr>
              <w:t>(</w:t>
            </w:r>
            <w:r w:rsidRPr="00AE196C">
              <w:rPr>
                <w:rFonts w:ascii="Times New Roman" w:eastAsia="標楷體" w:hAnsi="標楷體"/>
                <w:b/>
                <w:szCs w:val="24"/>
              </w:rPr>
              <w:t>打Ｖ</w:t>
            </w:r>
            <w:r w:rsidRPr="00AE196C">
              <w:rPr>
                <w:rFonts w:ascii="Times New Roman" w:eastAsia="標楷體" w:hAnsi="Times New Roman"/>
                <w:b/>
                <w:szCs w:val="24"/>
              </w:rPr>
              <w:t>)</w:t>
            </w:r>
          </w:p>
          <w:p w:rsidR="00AE196C" w:rsidRPr="00AE196C" w:rsidRDefault="00AE196C" w:rsidP="00945354">
            <w:pPr>
              <w:pStyle w:val="PlainText"/>
              <w:spacing w:line="220" w:lineRule="exact"/>
              <w:jc w:val="center"/>
              <w:rPr>
                <w:rFonts w:ascii="Times New Roman" w:eastAsia="標楷體" w:hAnsi="Times New Roman"/>
                <w:b/>
                <w:szCs w:val="24"/>
              </w:rPr>
            </w:pPr>
            <w:r>
              <w:rPr>
                <w:rFonts w:ascii="Times New Roman" w:eastAsia="標楷體" w:hAnsi="Times New Roman" w:hint="eastAsia"/>
                <w:b/>
                <w:szCs w:val="24"/>
              </w:rPr>
              <w:t>Yes(V)</w:t>
            </w:r>
          </w:p>
        </w:tc>
        <w:tc>
          <w:tcPr>
            <w:tcW w:w="1080" w:type="dxa"/>
            <w:tcBorders>
              <w:top w:val="thickThinSmallGap" w:sz="24" w:space="0" w:color="auto"/>
              <w:bottom w:val="nil"/>
              <w:right w:val="thinThickSmallGap" w:sz="24" w:space="0" w:color="auto"/>
            </w:tcBorders>
            <w:vAlign w:val="center"/>
          </w:tcPr>
          <w:p w:rsidR="00C61D12" w:rsidRDefault="00C61D12" w:rsidP="00945354">
            <w:pPr>
              <w:pStyle w:val="PlainText"/>
              <w:spacing w:line="220" w:lineRule="exact"/>
              <w:jc w:val="center"/>
              <w:rPr>
                <w:rFonts w:ascii="Times New Roman" w:eastAsia="標楷體" w:hAnsi="Times New Roman" w:hint="eastAsia"/>
                <w:b/>
                <w:szCs w:val="24"/>
              </w:rPr>
            </w:pPr>
            <w:r w:rsidRPr="00AE196C">
              <w:rPr>
                <w:rFonts w:ascii="Times New Roman" w:eastAsia="標楷體" w:hAnsi="標楷體"/>
                <w:b/>
                <w:szCs w:val="24"/>
              </w:rPr>
              <w:t>否</w:t>
            </w:r>
            <w:r w:rsidRPr="00AE196C">
              <w:rPr>
                <w:rFonts w:ascii="Times New Roman" w:eastAsia="標楷體" w:hAnsi="Times New Roman"/>
                <w:b/>
                <w:szCs w:val="24"/>
              </w:rPr>
              <w:t>(</w:t>
            </w:r>
            <w:r w:rsidRPr="00AE196C">
              <w:rPr>
                <w:rFonts w:ascii="Times New Roman" w:eastAsia="標楷體" w:hAnsi="標楷體"/>
                <w:b/>
                <w:szCs w:val="24"/>
              </w:rPr>
              <w:t>打Ｖ</w:t>
            </w:r>
            <w:r w:rsidRPr="00AE196C">
              <w:rPr>
                <w:rFonts w:ascii="Times New Roman" w:eastAsia="標楷體" w:hAnsi="Times New Roman"/>
                <w:b/>
                <w:szCs w:val="24"/>
              </w:rPr>
              <w:t>)</w:t>
            </w:r>
          </w:p>
          <w:p w:rsidR="00AE196C" w:rsidRPr="00AE196C" w:rsidRDefault="00AE196C" w:rsidP="00945354">
            <w:pPr>
              <w:pStyle w:val="PlainText"/>
              <w:spacing w:line="220" w:lineRule="exact"/>
              <w:jc w:val="center"/>
              <w:rPr>
                <w:rFonts w:ascii="Times New Roman" w:eastAsia="標楷體" w:hAnsi="Times New Roman"/>
                <w:b/>
                <w:szCs w:val="24"/>
              </w:rPr>
            </w:pPr>
            <w:r>
              <w:rPr>
                <w:rFonts w:ascii="Times New Roman" w:eastAsia="標楷體" w:hAnsi="Times New Roman" w:hint="eastAsia"/>
                <w:b/>
                <w:szCs w:val="24"/>
              </w:rPr>
              <w:t>No(V)</w:t>
            </w:r>
          </w:p>
        </w:tc>
      </w:tr>
      <w:tr w:rsidR="00C61D12" w:rsidRPr="00AE196C" w:rsidTr="007D1207">
        <w:tblPrEx>
          <w:tblCellMar>
            <w:top w:w="0" w:type="dxa"/>
            <w:bottom w:w="0" w:type="dxa"/>
          </w:tblCellMar>
        </w:tblPrEx>
        <w:tc>
          <w:tcPr>
            <w:tcW w:w="568" w:type="dxa"/>
            <w:tcBorders>
              <w:top w:val="single" w:sz="6" w:space="0" w:color="auto"/>
              <w:left w:val="thickThinSmallGap" w:sz="24" w:space="0" w:color="auto"/>
              <w:bottom w:val="nil"/>
            </w:tcBorders>
          </w:tcPr>
          <w:p w:rsidR="00C61D12" w:rsidRPr="00AE196C" w:rsidRDefault="00740537" w:rsidP="00740537">
            <w:pPr>
              <w:pStyle w:val="PlainText"/>
              <w:spacing w:line="260" w:lineRule="exact"/>
              <w:jc w:val="center"/>
              <w:rPr>
                <w:rFonts w:ascii="Times New Roman" w:eastAsia="標楷體" w:hAnsi="Times New Roman"/>
                <w:szCs w:val="24"/>
              </w:rPr>
            </w:pPr>
            <w:r>
              <w:rPr>
                <w:rFonts w:ascii="Times New Roman" w:eastAsia="標楷體" w:hAnsi="Times New Roman" w:hint="eastAsia"/>
                <w:szCs w:val="24"/>
              </w:rPr>
              <w:t>一</w:t>
            </w:r>
          </w:p>
        </w:tc>
        <w:tc>
          <w:tcPr>
            <w:tcW w:w="7500" w:type="dxa"/>
            <w:tcBorders>
              <w:top w:val="single" w:sz="6" w:space="0" w:color="auto"/>
              <w:bottom w:val="nil"/>
            </w:tcBorders>
          </w:tcPr>
          <w:p w:rsidR="00C61D12" w:rsidRDefault="00C61D12" w:rsidP="00573C5E">
            <w:pPr>
              <w:pStyle w:val="PlainText"/>
              <w:spacing w:line="260" w:lineRule="exact"/>
              <w:ind w:right="57"/>
              <w:jc w:val="both"/>
              <w:rPr>
                <w:rFonts w:ascii="Times New Roman" w:eastAsia="標楷體" w:hAnsi="標楷體" w:hint="eastAsia"/>
                <w:szCs w:val="24"/>
              </w:rPr>
            </w:pPr>
            <w:r w:rsidRPr="00AE196C">
              <w:rPr>
                <w:rFonts w:ascii="Times New Roman" w:eastAsia="標楷體" w:hAnsi="標楷體"/>
                <w:szCs w:val="24"/>
              </w:rPr>
              <w:t>本廠商之營業項目不符合公司法或商業登記法規定，無法於得標後作為簽約廠商，合法履行契約。</w:t>
            </w:r>
          </w:p>
          <w:p w:rsidR="00DD7E92" w:rsidRPr="00AE196C" w:rsidRDefault="00DD7E92" w:rsidP="00573C5E">
            <w:pPr>
              <w:pStyle w:val="PlainText"/>
              <w:spacing w:line="260" w:lineRule="exact"/>
              <w:ind w:right="57"/>
              <w:jc w:val="both"/>
              <w:rPr>
                <w:rFonts w:ascii="Times New Roman" w:eastAsia="標楷體" w:hAnsi="Times New Roman"/>
                <w:szCs w:val="24"/>
              </w:rPr>
            </w:pPr>
            <w:r w:rsidRPr="00DD7E92">
              <w:rPr>
                <w:rFonts w:ascii="Times New Roman" w:eastAsia="標楷體" w:hAnsi="Times New Roman"/>
                <w:szCs w:val="24"/>
              </w:rPr>
              <w:t>The Tenderer is considered a supplier whose categories of business are inconsistent with the provisions prescribed in Company Act and Business Registration Act, and the Tenderer is not able to sign the contract and legally perform the contract after winning the tender.</w:t>
            </w:r>
          </w:p>
        </w:tc>
        <w:tc>
          <w:tcPr>
            <w:tcW w:w="1080" w:type="dxa"/>
            <w:tcBorders>
              <w:top w:val="single" w:sz="6" w:space="0" w:color="auto"/>
              <w:bottom w:val="nil"/>
            </w:tcBorders>
          </w:tcPr>
          <w:p w:rsidR="00C61D12" w:rsidRPr="00AE196C" w:rsidRDefault="00C61D12" w:rsidP="00482789">
            <w:pPr>
              <w:pStyle w:val="PlainText"/>
              <w:spacing w:line="260" w:lineRule="exact"/>
              <w:jc w:val="both"/>
              <w:rPr>
                <w:rFonts w:ascii="Times New Roman" w:eastAsia="標楷體" w:hAnsi="Times New Roman"/>
                <w:szCs w:val="24"/>
              </w:rPr>
            </w:pPr>
          </w:p>
        </w:tc>
        <w:tc>
          <w:tcPr>
            <w:tcW w:w="1080" w:type="dxa"/>
            <w:tcBorders>
              <w:top w:val="single" w:sz="6" w:space="0" w:color="auto"/>
              <w:bottom w:val="nil"/>
              <w:right w:val="thinThickSmallGap" w:sz="24" w:space="0" w:color="auto"/>
            </w:tcBorders>
          </w:tcPr>
          <w:p w:rsidR="00C61D12" w:rsidRPr="00AE196C" w:rsidRDefault="00C61D12" w:rsidP="00482789">
            <w:pPr>
              <w:pStyle w:val="PlainText"/>
              <w:spacing w:line="260" w:lineRule="exact"/>
              <w:jc w:val="both"/>
              <w:rPr>
                <w:rFonts w:ascii="Times New Roman" w:eastAsia="標楷體" w:hAnsi="Times New Roman"/>
                <w:szCs w:val="24"/>
              </w:rPr>
            </w:pPr>
          </w:p>
        </w:tc>
      </w:tr>
      <w:tr w:rsidR="00C61D12" w:rsidRPr="00AE196C" w:rsidTr="007D1207">
        <w:tblPrEx>
          <w:tblCellMar>
            <w:top w:w="0" w:type="dxa"/>
            <w:bottom w:w="0" w:type="dxa"/>
          </w:tblCellMar>
        </w:tblPrEx>
        <w:tc>
          <w:tcPr>
            <w:tcW w:w="568" w:type="dxa"/>
            <w:tcBorders>
              <w:top w:val="single" w:sz="4" w:space="0" w:color="auto"/>
              <w:left w:val="thickThinSmallGap" w:sz="24" w:space="0" w:color="auto"/>
              <w:bottom w:val="single" w:sz="4" w:space="0" w:color="auto"/>
            </w:tcBorders>
          </w:tcPr>
          <w:p w:rsidR="00C61D12" w:rsidRPr="00AE196C" w:rsidRDefault="00740537" w:rsidP="00740537">
            <w:pPr>
              <w:pStyle w:val="PlainText"/>
              <w:spacing w:line="260" w:lineRule="exact"/>
              <w:jc w:val="center"/>
              <w:rPr>
                <w:rFonts w:ascii="Times New Roman" w:eastAsia="標楷體" w:hAnsi="Times New Roman"/>
                <w:szCs w:val="24"/>
              </w:rPr>
            </w:pPr>
            <w:r>
              <w:rPr>
                <w:rFonts w:ascii="Times New Roman" w:eastAsia="標楷體" w:hAnsi="Times New Roman" w:hint="eastAsia"/>
                <w:szCs w:val="24"/>
              </w:rPr>
              <w:t>二</w:t>
            </w:r>
          </w:p>
        </w:tc>
        <w:tc>
          <w:tcPr>
            <w:tcW w:w="7500" w:type="dxa"/>
            <w:tcBorders>
              <w:top w:val="single" w:sz="4" w:space="0" w:color="auto"/>
              <w:bottom w:val="single" w:sz="4" w:space="0" w:color="auto"/>
            </w:tcBorders>
          </w:tcPr>
          <w:p w:rsidR="00C61D12" w:rsidRDefault="00C61D12" w:rsidP="00573C5E">
            <w:pPr>
              <w:pStyle w:val="PlainText"/>
              <w:spacing w:line="260" w:lineRule="exact"/>
              <w:ind w:right="57"/>
              <w:jc w:val="both"/>
              <w:rPr>
                <w:rFonts w:ascii="Times New Roman" w:eastAsia="標楷體" w:hAnsi="標楷體" w:hint="eastAsia"/>
                <w:szCs w:val="24"/>
              </w:rPr>
            </w:pPr>
            <w:r w:rsidRPr="00AE196C">
              <w:rPr>
                <w:rFonts w:ascii="Times New Roman" w:eastAsia="標楷體" w:hAnsi="標楷體"/>
                <w:szCs w:val="24"/>
              </w:rPr>
              <w:t>本廠商有違反政府採購法（以下簡稱採購法）施行細則第</w:t>
            </w:r>
            <w:r w:rsidRPr="00AE196C">
              <w:rPr>
                <w:rFonts w:ascii="Times New Roman" w:eastAsia="標楷體" w:hAnsi="Times New Roman"/>
                <w:szCs w:val="24"/>
              </w:rPr>
              <w:t>33</w:t>
            </w:r>
            <w:r w:rsidRPr="00AE196C">
              <w:rPr>
                <w:rFonts w:ascii="Times New Roman" w:eastAsia="標楷體" w:hAnsi="標楷體"/>
                <w:szCs w:val="24"/>
              </w:rPr>
              <w:t>條之情形。</w:t>
            </w:r>
          </w:p>
          <w:p w:rsidR="00DD7E92" w:rsidRPr="00AE196C" w:rsidRDefault="00DD7E92" w:rsidP="00573C5E">
            <w:pPr>
              <w:pStyle w:val="PlainText"/>
              <w:spacing w:line="260" w:lineRule="exact"/>
              <w:ind w:right="57"/>
              <w:jc w:val="both"/>
              <w:rPr>
                <w:rFonts w:ascii="Times New Roman" w:eastAsia="標楷體" w:hAnsi="Times New Roman"/>
                <w:szCs w:val="24"/>
              </w:rPr>
            </w:pPr>
            <w:r w:rsidRPr="00DD7E92">
              <w:rPr>
                <w:rFonts w:ascii="Times New Roman" w:eastAsia="標楷體" w:hAnsi="Times New Roman"/>
                <w:szCs w:val="24"/>
              </w:rPr>
              <w:t>The Tenderer is considered a supplier in breach of Article 33 of Enforcement Rules of the Government Procurement Act (hereinafter referred to as the “Act”).</w:t>
            </w:r>
          </w:p>
        </w:tc>
        <w:tc>
          <w:tcPr>
            <w:tcW w:w="1080" w:type="dxa"/>
            <w:tcBorders>
              <w:top w:val="single" w:sz="4" w:space="0" w:color="auto"/>
              <w:bottom w:val="single" w:sz="4" w:space="0" w:color="auto"/>
            </w:tcBorders>
          </w:tcPr>
          <w:p w:rsidR="00C61D12" w:rsidRPr="00AE196C" w:rsidRDefault="00C61D12" w:rsidP="00482789">
            <w:pPr>
              <w:pStyle w:val="PlainText"/>
              <w:spacing w:line="260" w:lineRule="exact"/>
              <w:jc w:val="both"/>
              <w:rPr>
                <w:rFonts w:ascii="Times New Roman" w:eastAsia="標楷體" w:hAnsi="Times New Roman"/>
                <w:szCs w:val="24"/>
              </w:rPr>
            </w:pPr>
          </w:p>
        </w:tc>
        <w:tc>
          <w:tcPr>
            <w:tcW w:w="1080" w:type="dxa"/>
            <w:tcBorders>
              <w:top w:val="single" w:sz="4" w:space="0" w:color="auto"/>
              <w:bottom w:val="single" w:sz="4" w:space="0" w:color="auto"/>
              <w:right w:val="thinThickSmallGap" w:sz="24" w:space="0" w:color="auto"/>
            </w:tcBorders>
          </w:tcPr>
          <w:p w:rsidR="00C61D12" w:rsidRPr="00AE196C" w:rsidRDefault="00C61D12" w:rsidP="00482789">
            <w:pPr>
              <w:pStyle w:val="PlainText"/>
              <w:spacing w:line="260" w:lineRule="exact"/>
              <w:jc w:val="both"/>
              <w:rPr>
                <w:rFonts w:ascii="Times New Roman" w:eastAsia="標楷體" w:hAnsi="Times New Roman"/>
                <w:szCs w:val="24"/>
              </w:rPr>
            </w:pPr>
          </w:p>
        </w:tc>
      </w:tr>
      <w:tr w:rsidR="00C61D12" w:rsidRPr="00AE196C" w:rsidTr="007D1207">
        <w:tblPrEx>
          <w:tblCellMar>
            <w:top w:w="0" w:type="dxa"/>
            <w:bottom w:w="0" w:type="dxa"/>
          </w:tblCellMar>
        </w:tblPrEx>
        <w:tc>
          <w:tcPr>
            <w:tcW w:w="568" w:type="dxa"/>
            <w:tcBorders>
              <w:top w:val="nil"/>
              <w:left w:val="thickThinSmallGap" w:sz="24" w:space="0" w:color="auto"/>
            </w:tcBorders>
          </w:tcPr>
          <w:p w:rsidR="00C61D12" w:rsidRPr="00AE196C" w:rsidRDefault="00740537" w:rsidP="00482789">
            <w:pPr>
              <w:pStyle w:val="PlainText"/>
              <w:spacing w:line="260" w:lineRule="exact"/>
              <w:jc w:val="center"/>
              <w:rPr>
                <w:rFonts w:ascii="Times New Roman" w:eastAsia="標楷體" w:hAnsi="Times New Roman"/>
                <w:szCs w:val="24"/>
              </w:rPr>
            </w:pPr>
            <w:r>
              <w:rPr>
                <w:rFonts w:ascii="Times New Roman" w:eastAsia="標楷體" w:hAnsi="Times New Roman" w:hint="eastAsia"/>
                <w:szCs w:val="24"/>
              </w:rPr>
              <w:t>三</w:t>
            </w:r>
          </w:p>
        </w:tc>
        <w:tc>
          <w:tcPr>
            <w:tcW w:w="7500" w:type="dxa"/>
            <w:tcBorders>
              <w:top w:val="nil"/>
            </w:tcBorders>
          </w:tcPr>
          <w:p w:rsidR="00C61D12" w:rsidRDefault="00C61D12" w:rsidP="00573C5E">
            <w:pPr>
              <w:pStyle w:val="PlainText"/>
              <w:spacing w:line="260" w:lineRule="exact"/>
              <w:ind w:right="57"/>
              <w:jc w:val="both"/>
              <w:rPr>
                <w:rFonts w:ascii="Times New Roman" w:eastAsia="標楷體" w:hAnsi="標楷體" w:hint="eastAsia"/>
                <w:szCs w:val="24"/>
              </w:rPr>
            </w:pPr>
            <w:r w:rsidRPr="00AE196C">
              <w:rPr>
                <w:rFonts w:ascii="Times New Roman" w:eastAsia="標楷體" w:hAnsi="標楷體"/>
                <w:szCs w:val="24"/>
              </w:rPr>
              <w:t>本廠商是採購法第</w:t>
            </w:r>
            <w:r w:rsidRPr="00AE196C">
              <w:rPr>
                <w:rFonts w:ascii="Times New Roman" w:eastAsia="標楷體" w:hAnsi="Times New Roman"/>
                <w:szCs w:val="24"/>
              </w:rPr>
              <w:t>38</w:t>
            </w:r>
            <w:r w:rsidRPr="00AE196C">
              <w:rPr>
                <w:rFonts w:ascii="Times New Roman" w:eastAsia="標楷體" w:hAnsi="標楷體"/>
                <w:szCs w:val="24"/>
              </w:rPr>
              <w:t>條規定之政黨或與政黨具關係企業關係之廠商。</w:t>
            </w:r>
          </w:p>
          <w:p w:rsidR="00DD7E92" w:rsidRPr="00AE196C" w:rsidRDefault="00DD7E92" w:rsidP="00573C5E">
            <w:pPr>
              <w:pStyle w:val="PlainText"/>
              <w:spacing w:line="260" w:lineRule="exact"/>
              <w:ind w:right="57"/>
              <w:jc w:val="both"/>
              <w:rPr>
                <w:rFonts w:ascii="Times New Roman" w:eastAsia="標楷體" w:hAnsi="Times New Roman"/>
                <w:szCs w:val="24"/>
              </w:rPr>
            </w:pPr>
            <w:r w:rsidRPr="00DD7E92">
              <w:rPr>
                <w:rFonts w:ascii="Times New Roman" w:eastAsia="標楷體" w:hAnsi="Times New Roman"/>
                <w:szCs w:val="24"/>
              </w:rPr>
              <w:t>The Tenderer is a political party or a supplier which is affiliated to a political party referred to in Article 38 of the Act.</w:t>
            </w:r>
          </w:p>
        </w:tc>
        <w:tc>
          <w:tcPr>
            <w:tcW w:w="1080" w:type="dxa"/>
            <w:tcBorders>
              <w:top w:val="nil"/>
            </w:tcBorders>
          </w:tcPr>
          <w:p w:rsidR="00C61D12" w:rsidRPr="00AE196C" w:rsidRDefault="00C61D12" w:rsidP="00482789">
            <w:pPr>
              <w:pStyle w:val="PlainText"/>
              <w:spacing w:line="260" w:lineRule="exact"/>
              <w:jc w:val="both"/>
              <w:rPr>
                <w:rFonts w:ascii="Times New Roman" w:eastAsia="標楷體" w:hAnsi="Times New Roman"/>
                <w:szCs w:val="24"/>
              </w:rPr>
            </w:pPr>
          </w:p>
        </w:tc>
        <w:tc>
          <w:tcPr>
            <w:tcW w:w="1080" w:type="dxa"/>
            <w:tcBorders>
              <w:top w:val="nil"/>
              <w:right w:val="thinThickSmallGap" w:sz="24" w:space="0" w:color="auto"/>
            </w:tcBorders>
          </w:tcPr>
          <w:p w:rsidR="00C61D12" w:rsidRPr="00AE196C" w:rsidRDefault="00C61D12" w:rsidP="00482789">
            <w:pPr>
              <w:pStyle w:val="PlainText"/>
              <w:spacing w:line="260" w:lineRule="exact"/>
              <w:jc w:val="both"/>
              <w:rPr>
                <w:rFonts w:ascii="Times New Roman" w:eastAsia="標楷體" w:hAnsi="Times New Roman"/>
                <w:szCs w:val="24"/>
              </w:rPr>
            </w:pPr>
          </w:p>
        </w:tc>
      </w:tr>
      <w:tr w:rsidR="00C61D12" w:rsidRPr="00AE196C" w:rsidTr="007D1207">
        <w:tblPrEx>
          <w:tblCellMar>
            <w:top w:w="0" w:type="dxa"/>
            <w:bottom w:w="0" w:type="dxa"/>
          </w:tblCellMar>
        </w:tblPrEx>
        <w:tc>
          <w:tcPr>
            <w:tcW w:w="568" w:type="dxa"/>
            <w:tcBorders>
              <w:left w:val="thickThinSmallGap" w:sz="24" w:space="0" w:color="auto"/>
            </w:tcBorders>
          </w:tcPr>
          <w:p w:rsidR="00C61D12" w:rsidRPr="00AE196C" w:rsidRDefault="00740537" w:rsidP="00482789">
            <w:pPr>
              <w:pStyle w:val="PlainText"/>
              <w:spacing w:line="260" w:lineRule="exact"/>
              <w:jc w:val="center"/>
              <w:rPr>
                <w:rFonts w:ascii="Times New Roman" w:eastAsia="標楷體" w:hAnsi="Times New Roman"/>
                <w:szCs w:val="24"/>
              </w:rPr>
            </w:pPr>
            <w:r>
              <w:rPr>
                <w:rFonts w:ascii="Times New Roman" w:eastAsia="標楷體" w:hAnsi="Times New Roman" w:hint="eastAsia"/>
                <w:szCs w:val="24"/>
              </w:rPr>
              <w:t>四</w:t>
            </w:r>
          </w:p>
        </w:tc>
        <w:tc>
          <w:tcPr>
            <w:tcW w:w="7500" w:type="dxa"/>
          </w:tcPr>
          <w:p w:rsidR="00C61D12" w:rsidRDefault="00C61D12" w:rsidP="00573C5E">
            <w:pPr>
              <w:pStyle w:val="PlainText"/>
              <w:spacing w:line="260" w:lineRule="exact"/>
              <w:ind w:right="57"/>
              <w:jc w:val="both"/>
              <w:rPr>
                <w:rFonts w:ascii="Times New Roman" w:eastAsia="標楷體" w:hAnsi="標楷體" w:hint="eastAsia"/>
                <w:szCs w:val="24"/>
              </w:rPr>
            </w:pPr>
            <w:r w:rsidRPr="00AE196C">
              <w:rPr>
                <w:rFonts w:ascii="Times New Roman" w:eastAsia="標楷體" w:hAnsi="標楷體"/>
                <w:szCs w:val="24"/>
              </w:rPr>
              <w:t>本廠商之負責人或合夥人是採購法第</w:t>
            </w:r>
            <w:r w:rsidRPr="00AE196C">
              <w:rPr>
                <w:rFonts w:ascii="Times New Roman" w:eastAsia="標楷體" w:hAnsi="Times New Roman"/>
                <w:szCs w:val="24"/>
              </w:rPr>
              <w:t>39</w:t>
            </w:r>
            <w:r w:rsidRPr="00AE196C">
              <w:rPr>
                <w:rFonts w:ascii="Times New Roman" w:eastAsia="標楷體" w:hAnsi="標楷體"/>
                <w:szCs w:val="24"/>
              </w:rPr>
              <w:t>條第</w:t>
            </w:r>
            <w:r w:rsidRPr="00AE196C">
              <w:rPr>
                <w:rFonts w:ascii="Times New Roman" w:eastAsia="標楷體" w:hAnsi="Times New Roman"/>
                <w:szCs w:val="24"/>
              </w:rPr>
              <w:t>2</w:t>
            </w:r>
            <w:r w:rsidRPr="00AE196C">
              <w:rPr>
                <w:rFonts w:ascii="Times New Roman" w:eastAsia="標楷體" w:hAnsi="標楷體"/>
                <w:szCs w:val="24"/>
              </w:rPr>
              <w:t>項所稱同時為規劃、設計、施工或供應廠商之負責人或合夥人。</w:t>
            </w:r>
          </w:p>
          <w:p w:rsidR="00DD7E92" w:rsidRPr="00AE196C" w:rsidRDefault="00DD7E92" w:rsidP="00573C5E">
            <w:pPr>
              <w:pStyle w:val="PlainText"/>
              <w:spacing w:line="260" w:lineRule="exact"/>
              <w:ind w:right="57"/>
              <w:jc w:val="both"/>
              <w:rPr>
                <w:rFonts w:ascii="Times New Roman" w:eastAsia="標楷體" w:hAnsi="Times New Roman"/>
                <w:szCs w:val="24"/>
              </w:rPr>
            </w:pPr>
            <w:r w:rsidRPr="00DD7E92">
              <w:rPr>
                <w:rFonts w:ascii="Times New Roman" w:eastAsia="標楷體" w:hAnsi="Times New Roman"/>
                <w:szCs w:val="24"/>
              </w:rPr>
              <w:t>The responsible person or partner of the Tenderer, who serves at the same time as the responsible person or partner of the supplier, which is handling the planning, design, construction or supply referred to in paragraph 2 of Article 39 of the Act.</w:t>
            </w:r>
          </w:p>
        </w:tc>
        <w:tc>
          <w:tcPr>
            <w:tcW w:w="1080" w:type="dxa"/>
          </w:tcPr>
          <w:p w:rsidR="00C61D12" w:rsidRPr="00AE196C" w:rsidRDefault="00C61D12" w:rsidP="00482789">
            <w:pPr>
              <w:pStyle w:val="PlainText"/>
              <w:spacing w:line="260" w:lineRule="exact"/>
              <w:jc w:val="both"/>
              <w:rPr>
                <w:rFonts w:ascii="Times New Roman" w:eastAsia="標楷體" w:hAnsi="Times New Roman"/>
                <w:szCs w:val="24"/>
              </w:rPr>
            </w:pPr>
          </w:p>
        </w:tc>
        <w:tc>
          <w:tcPr>
            <w:tcW w:w="1080" w:type="dxa"/>
            <w:tcBorders>
              <w:right w:val="thinThickSmallGap" w:sz="24" w:space="0" w:color="auto"/>
            </w:tcBorders>
          </w:tcPr>
          <w:p w:rsidR="00C61D12" w:rsidRPr="00AE196C" w:rsidRDefault="00C61D12" w:rsidP="00482789">
            <w:pPr>
              <w:pStyle w:val="PlainText"/>
              <w:spacing w:line="260" w:lineRule="exact"/>
              <w:jc w:val="both"/>
              <w:rPr>
                <w:rFonts w:ascii="Times New Roman" w:eastAsia="標楷體" w:hAnsi="Times New Roman"/>
                <w:szCs w:val="24"/>
              </w:rPr>
            </w:pPr>
          </w:p>
        </w:tc>
      </w:tr>
      <w:tr w:rsidR="00C61D12" w:rsidRPr="00AE196C" w:rsidTr="007D1207">
        <w:tblPrEx>
          <w:tblCellMar>
            <w:top w:w="0" w:type="dxa"/>
            <w:bottom w:w="0" w:type="dxa"/>
          </w:tblCellMar>
        </w:tblPrEx>
        <w:tc>
          <w:tcPr>
            <w:tcW w:w="568" w:type="dxa"/>
            <w:tcBorders>
              <w:left w:val="thickThinSmallGap" w:sz="24" w:space="0" w:color="auto"/>
            </w:tcBorders>
          </w:tcPr>
          <w:p w:rsidR="00C61D12" w:rsidRPr="00AE196C" w:rsidRDefault="00740537" w:rsidP="00482789">
            <w:pPr>
              <w:pStyle w:val="PlainText"/>
              <w:spacing w:line="260" w:lineRule="exact"/>
              <w:jc w:val="center"/>
              <w:rPr>
                <w:rFonts w:ascii="Times New Roman" w:eastAsia="標楷體" w:hAnsi="Times New Roman"/>
                <w:szCs w:val="24"/>
              </w:rPr>
            </w:pPr>
            <w:r>
              <w:rPr>
                <w:rFonts w:ascii="Times New Roman" w:eastAsia="標楷體" w:hAnsi="Times New Roman" w:hint="eastAsia"/>
                <w:szCs w:val="24"/>
              </w:rPr>
              <w:t>五</w:t>
            </w:r>
          </w:p>
        </w:tc>
        <w:tc>
          <w:tcPr>
            <w:tcW w:w="7500" w:type="dxa"/>
          </w:tcPr>
          <w:p w:rsidR="00C61D12" w:rsidRDefault="00C61D12" w:rsidP="00573C5E">
            <w:pPr>
              <w:pStyle w:val="PlainText"/>
              <w:spacing w:line="260" w:lineRule="exact"/>
              <w:ind w:right="57"/>
              <w:jc w:val="both"/>
              <w:rPr>
                <w:rFonts w:ascii="Times New Roman" w:eastAsia="標楷體" w:hAnsi="標楷體" w:hint="eastAsia"/>
                <w:szCs w:val="24"/>
              </w:rPr>
            </w:pPr>
            <w:r w:rsidRPr="00AE196C">
              <w:rPr>
                <w:rFonts w:ascii="Times New Roman" w:eastAsia="標楷體" w:hAnsi="標楷體"/>
                <w:szCs w:val="24"/>
              </w:rPr>
              <w:t>本廠商是採購法第</w:t>
            </w:r>
            <w:r w:rsidRPr="00AE196C">
              <w:rPr>
                <w:rFonts w:ascii="Times New Roman" w:eastAsia="標楷體" w:hAnsi="Times New Roman"/>
                <w:szCs w:val="24"/>
              </w:rPr>
              <w:t>39</w:t>
            </w:r>
            <w:r w:rsidRPr="00AE196C">
              <w:rPr>
                <w:rFonts w:ascii="Times New Roman" w:eastAsia="標楷體" w:hAnsi="標楷體"/>
                <w:szCs w:val="24"/>
              </w:rPr>
              <w:t>條第</w:t>
            </w:r>
            <w:r w:rsidRPr="00AE196C">
              <w:rPr>
                <w:rFonts w:ascii="Times New Roman" w:eastAsia="標楷體" w:hAnsi="Times New Roman"/>
                <w:szCs w:val="24"/>
              </w:rPr>
              <w:t>3</w:t>
            </w:r>
            <w:r w:rsidRPr="00AE196C">
              <w:rPr>
                <w:rFonts w:ascii="Times New Roman" w:eastAsia="標楷體" w:hAnsi="標楷體"/>
                <w:szCs w:val="24"/>
              </w:rPr>
              <w:t>項所稱與規劃、設計、施工或供應廠商同時為關係企業或同一其他廠商之關係企業。</w:t>
            </w:r>
          </w:p>
          <w:p w:rsidR="00DD7E92" w:rsidRPr="00AE196C" w:rsidRDefault="00DD7E92" w:rsidP="00573C5E">
            <w:pPr>
              <w:pStyle w:val="PlainText"/>
              <w:spacing w:line="260" w:lineRule="exact"/>
              <w:ind w:right="57"/>
              <w:jc w:val="both"/>
              <w:rPr>
                <w:rFonts w:ascii="Times New Roman" w:eastAsia="標楷體" w:hAnsi="Times New Roman"/>
                <w:szCs w:val="24"/>
              </w:rPr>
            </w:pPr>
            <w:r w:rsidRPr="00DD7E92">
              <w:rPr>
                <w:rFonts w:ascii="Times New Roman" w:eastAsia="標楷體" w:hAnsi="Times New Roman"/>
                <w:szCs w:val="24"/>
              </w:rPr>
              <w:t>The Tenderer, who is affiliated to each other or affiliated to the same other enterprise of the supplier which is handling the planning, design, construction or supply referred to in paragraph 3 of Article 39 of the Act.</w:t>
            </w:r>
          </w:p>
        </w:tc>
        <w:tc>
          <w:tcPr>
            <w:tcW w:w="1080" w:type="dxa"/>
          </w:tcPr>
          <w:p w:rsidR="00C61D12" w:rsidRPr="00AE196C" w:rsidRDefault="00C61D12" w:rsidP="00482789">
            <w:pPr>
              <w:pStyle w:val="PlainText"/>
              <w:spacing w:line="260" w:lineRule="exact"/>
              <w:jc w:val="both"/>
              <w:rPr>
                <w:rFonts w:ascii="Times New Roman" w:eastAsia="標楷體" w:hAnsi="Times New Roman"/>
                <w:szCs w:val="24"/>
              </w:rPr>
            </w:pPr>
          </w:p>
        </w:tc>
        <w:tc>
          <w:tcPr>
            <w:tcW w:w="1080" w:type="dxa"/>
            <w:tcBorders>
              <w:right w:val="thinThickSmallGap" w:sz="24" w:space="0" w:color="auto"/>
            </w:tcBorders>
          </w:tcPr>
          <w:p w:rsidR="00C61D12" w:rsidRPr="00AE196C" w:rsidRDefault="00C61D12" w:rsidP="00482789">
            <w:pPr>
              <w:pStyle w:val="PlainText"/>
              <w:spacing w:line="260" w:lineRule="exact"/>
              <w:jc w:val="both"/>
              <w:rPr>
                <w:rFonts w:ascii="Times New Roman" w:eastAsia="標楷體" w:hAnsi="Times New Roman"/>
                <w:szCs w:val="24"/>
              </w:rPr>
            </w:pPr>
          </w:p>
        </w:tc>
      </w:tr>
      <w:tr w:rsidR="00C61D12" w:rsidRPr="00AE196C" w:rsidTr="007D1207">
        <w:tblPrEx>
          <w:tblCellMar>
            <w:top w:w="0" w:type="dxa"/>
            <w:bottom w:w="0" w:type="dxa"/>
          </w:tblCellMar>
        </w:tblPrEx>
        <w:tc>
          <w:tcPr>
            <w:tcW w:w="568" w:type="dxa"/>
            <w:tcBorders>
              <w:left w:val="thickThinSmallGap" w:sz="24" w:space="0" w:color="auto"/>
            </w:tcBorders>
          </w:tcPr>
          <w:p w:rsidR="00C61D12" w:rsidRPr="00AE196C" w:rsidRDefault="00740537" w:rsidP="00482789">
            <w:pPr>
              <w:pStyle w:val="PlainText"/>
              <w:spacing w:line="260" w:lineRule="exact"/>
              <w:jc w:val="center"/>
              <w:rPr>
                <w:rFonts w:ascii="Times New Roman" w:eastAsia="標楷體" w:hAnsi="Times New Roman"/>
                <w:szCs w:val="24"/>
              </w:rPr>
            </w:pPr>
            <w:r>
              <w:rPr>
                <w:rFonts w:ascii="Times New Roman" w:eastAsia="標楷體" w:hAnsi="Times New Roman" w:hint="eastAsia"/>
                <w:szCs w:val="24"/>
              </w:rPr>
              <w:t>六</w:t>
            </w:r>
          </w:p>
        </w:tc>
        <w:tc>
          <w:tcPr>
            <w:tcW w:w="7500" w:type="dxa"/>
          </w:tcPr>
          <w:p w:rsidR="00C61D12" w:rsidRPr="00F91600" w:rsidRDefault="00F71653" w:rsidP="00573C5E">
            <w:pPr>
              <w:pStyle w:val="PlainText"/>
              <w:spacing w:line="260" w:lineRule="exact"/>
              <w:ind w:right="57"/>
              <w:jc w:val="both"/>
              <w:rPr>
                <w:rFonts w:ascii="Times New Roman" w:eastAsia="標楷體" w:hAnsi="標楷體" w:hint="eastAsia"/>
                <w:color w:val="000000"/>
                <w:szCs w:val="24"/>
              </w:rPr>
            </w:pPr>
            <w:r w:rsidRPr="00AE196C">
              <w:rPr>
                <w:rFonts w:ascii="Times New Roman" w:eastAsia="標楷體" w:hAnsi="標楷體"/>
                <w:szCs w:val="24"/>
              </w:rPr>
              <w:t>本廠商已有</w:t>
            </w:r>
            <w:r w:rsidRPr="00F91600">
              <w:rPr>
                <w:rFonts w:ascii="Times New Roman" w:eastAsia="標楷體" w:hAnsi="標楷體"/>
                <w:color w:val="000000"/>
                <w:szCs w:val="24"/>
              </w:rPr>
              <w:t>或將有採購法第</w:t>
            </w:r>
            <w:r w:rsidRPr="00F91600">
              <w:rPr>
                <w:rFonts w:ascii="Times New Roman" w:eastAsia="標楷體" w:hAnsi="Times New Roman"/>
                <w:color w:val="000000"/>
                <w:szCs w:val="24"/>
              </w:rPr>
              <w:t>59</w:t>
            </w:r>
            <w:r w:rsidRPr="00F91600">
              <w:rPr>
                <w:rFonts w:ascii="Times New Roman" w:eastAsia="標楷體" w:hAnsi="標楷體"/>
                <w:color w:val="000000"/>
                <w:szCs w:val="24"/>
              </w:rPr>
              <w:t>條第</w:t>
            </w:r>
            <w:r w:rsidRPr="00F91600">
              <w:rPr>
                <w:rFonts w:ascii="Times New Roman" w:eastAsia="標楷體" w:hAnsi="Times New Roman"/>
                <w:color w:val="000000"/>
                <w:szCs w:val="24"/>
              </w:rPr>
              <w:t>1</w:t>
            </w:r>
            <w:r w:rsidRPr="00F91600">
              <w:rPr>
                <w:rFonts w:ascii="Times New Roman" w:eastAsia="標楷體" w:hAnsi="標楷體"/>
                <w:color w:val="000000"/>
                <w:szCs w:val="24"/>
              </w:rPr>
              <w:t>項所稱支付他人佣金、比例金、仲介費、後謝金或其他不正利益為條件，促成採購契約之成立之情形。</w:t>
            </w:r>
          </w:p>
          <w:p w:rsidR="00CD6E1A" w:rsidRPr="00AE196C" w:rsidRDefault="00CD6E1A" w:rsidP="00573C5E">
            <w:pPr>
              <w:pStyle w:val="PlainText"/>
              <w:spacing w:line="260" w:lineRule="exact"/>
              <w:ind w:right="57"/>
              <w:jc w:val="both"/>
              <w:rPr>
                <w:rFonts w:ascii="Times New Roman" w:eastAsia="標楷體" w:hAnsi="Times New Roman"/>
                <w:szCs w:val="24"/>
              </w:rPr>
            </w:pPr>
            <w:r w:rsidRPr="00F91600">
              <w:rPr>
                <w:rFonts w:ascii="Times New Roman" w:eastAsia="標楷體" w:hAnsi="Times New Roman"/>
                <w:color w:val="000000"/>
                <w:szCs w:val="24"/>
              </w:rPr>
              <w:t xml:space="preserve">The Tenderer has induced/ will induce the procuring entity to sign a contract by giving others commission, percentage, brokerage, kickback, or any other </w:t>
            </w:r>
            <w:r w:rsidR="00F34271" w:rsidRPr="00F91600">
              <w:rPr>
                <w:rFonts w:ascii="Times New Roman" w:eastAsia="標楷體" w:hAnsi="Times New Roman" w:hint="eastAsia"/>
                <w:color w:val="000000"/>
                <w:szCs w:val="24"/>
              </w:rPr>
              <w:t xml:space="preserve">improper </w:t>
            </w:r>
            <w:r w:rsidRPr="00F91600">
              <w:rPr>
                <w:rFonts w:ascii="Times New Roman" w:eastAsia="標楷體" w:hAnsi="Times New Roman"/>
                <w:color w:val="000000"/>
                <w:szCs w:val="24"/>
              </w:rPr>
              <w:t>benefits referred t</w:t>
            </w:r>
            <w:r w:rsidRPr="00CD6E1A">
              <w:rPr>
                <w:rFonts w:ascii="Times New Roman" w:eastAsia="標楷體" w:hAnsi="Times New Roman"/>
                <w:szCs w:val="24"/>
              </w:rPr>
              <w:t>o in paragraph 2 of Article 59 of the Act.</w:t>
            </w:r>
          </w:p>
        </w:tc>
        <w:tc>
          <w:tcPr>
            <w:tcW w:w="1080" w:type="dxa"/>
          </w:tcPr>
          <w:p w:rsidR="00C61D12" w:rsidRPr="00AE196C" w:rsidRDefault="00C61D12" w:rsidP="00482789">
            <w:pPr>
              <w:pStyle w:val="PlainText"/>
              <w:spacing w:line="260" w:lineRule="exact"/>
              <w:jc w:val="both"/>
              <w:rPr>
                <w:rFonts w:ascii="Times New Roman" w:eastAsia="標楷體" w:hAnsi="Times New Roman"/>
                <w:szCs w:val="24"/>
              </w:rPr>
            </w:pPr>
          </w:p>
        </w:tc>
        <w:tc>
          <w:tcPr>
            <w:tcW w:w="1080" w:type="dxa"/>
            <w:tcBorders>
              <w:right w:val="thinThickSmallGap" w:sz="24" w:space="0" w:color="auto"/>
            </w:tcBorders>
          </w:tcPr>
          <w:p w:rsidR="00C61D12" w:rsidRPr="00AE196C" w:rsidRDefault="00C61D12" w:rsidP="00482789">
            <w:pPr>
              <w:pStyle w:val="PlainText"/>
              <w:spacing w:line="260" w:lineRule="exact"/>
              <w:jc w:val="both"/>
              <w:rPr>
                <w:rFonts w:ascii="Times New Roman" w:eastAsia="標楷體" w:hAnsi="Times New Roman"/>
                <w:szCs w:val="24"/>
              </w:rPr>
            </w:pPr>
          </w:p>
        </w:tc>
      </w:tr>
      <w:tr w:rsidR="00C61D12" w:rsidRPr="00AE196C" w:rsidTr="007D1207">
        <w:tblPrEx>
          <w:tblCellMar>
            <w:top w:w="0" w:type="dxa"/>
            <w:bottom w:w="0" w:type="dxa"/>
          </w:tblCellMar>
        </w:tblPrEx>
        <w:tc>
          <w:tcPr>
            <w:tcW w:w="568" w:type="dxa"/>
            <w:tcBorders>
              <w:left w:val="thickThinSmallGap" w:sz="24" w:space="0" w:color="auto"/>
            </w:tcBorders>
          </w:tcPr>
          <w:p w:rsidR="00C61D12" w:rsidRPr="00AE196C" w:rsidRDefault="00740537" w:rsidP="00482789">
            <w:pPr>
              <w:pStyle w:val="PlainText"/>
              <w:spacing w:line="260" w:lineRule="exact"/>
              <w:jc w:val="center"/>
              <w:rPr>
                <w:rFonts w:ascii="Times New Roman" w:eastAsia="標楷體" w:hAnsi="Times New Roman"/>
                <w:szCs w:val="24"/>
              </w:rPr>
            </w:pPr>
            <w:r>
              <w:rPr>
                <w:rFonts w:ascii="Times New Roman" w:eastAsia="標楷體" w:hAnsi="Times New Roman" w:hint="eastAsia"/>
                <w:szCs w:val="24"/>
              </w:rPr>
              <w:t>七</w:t>
            </w:r>
          </w:p>
        </w:tc>
        <w:tc>
          <w:tcPr>
            <w:tcW w:w="7500" w:type="dxa"/>
          </w:tcPr>
          <w:p w:rsidR="00C61D12" w:rsidRDefault="00C61D12" w:rsidP="00573C5E">
            <w:pPr>
              <w:pStyle w:val="PlainText"/>
              <w:spacing w:line="260" w:lineRule="exact"/>
              <w:ind w:right="57"/>
              <w:jc w:val="both"/>
              <w:rPr>
                <w:rFonts w:ascii="Times New Roman" w:eastAsia="標楷體" w:hAnsi="標楷體" w:hint="eastAsia"/>
                <w:color w:val="000000"/>
                <w:szCs w:val="24"/>
              </w:rPr>
            </w:pPr>
            <w:r w:rsidRPr="0010276D">
              <w:rPr>
                <w:rFonts w:ascii="Times New Roman" w:eastAsia="標楷體" w:hAnsi="標楷體"/>
                <w:color w:val="000000"/>
                <w:szCs w:val="24"/>
              </w:rPr>
              <w:t>本廠商、共同投標廠商或分包廠商是採購法第</w:t>
            </w:r>
            <w:r w:rsidRPr="0010276D">
              <w:rPr>
                <w:rFonts w:ascii="Times New Roman" w:eastAsia="標楷體" w:hAnsi="Times New Roman"/>
                <w:color w:val="000000"/>
                <w:szCs w:val="24"/>
              </w:rPr>
              <w:t>103</w:t>
            </w:r>
            <w:r w:rsidRPr="0010276D">
              <w:rPr>
                <w:rFonts w:ascii="Times New Roman" w:eastAsia="標楷體" w:hAnsi="標楷體"/>
                <w:color w:val="000000"/>
                <w:szCs w:val="24"/>
              </w:rPr>
              <w:t>條第</w:t>
            </w:r>
            <w:r w:rsidRPr="0010276D">
              <w:rPr>
                <w:rFonts w:ascii="Times New Roman" w:eastAsia="標楷體" w:hAnsi="Times New Roman"/>
                <w:color w:val="000000"/>
                <w:szCs w:val="24"/>
              </w:rPr>
              <w:t>1</w:t>
            </w:r>
            <w:r w:rsidRPr="0010276D">
              <w:rPr>
                <w:rFonts w:ascii="Times New Roman" w:eastAsia="標楷體" w:hAnsi="標楷體"/>
                <w:color w:val="000000"/>
                <w:szCs w:val="24"/>
              </w:rPr>
              <w:t>項及採購法施行細則第</w:t>
            </w:r>
            <w:r w:rsidRPr="0010276D">
              <w:rPr>
                <w:rFonts w:ascii="Times New Roman" w:eastAsia="標楷體" w:hAnsi="Times New Roman"/>
                <w:color w:val="000000"/>
                <w:szCs w:val="24"/>
              </w:rPr>
              <w:t>38</w:t>
            </w:r>
            <w:r w:rsidRPr="0010276D">
              <w:rPr>
                <w:rFonts w:ascii="Times New Roman" w:eastAsia="標楷體" w:hAnsi="標楷體"/>
                <w:color w:val="000000"/>
                <w:szCs w:val="24"/>
              </w:rPr>
              <w:t>條第</w:t>
            </w:r>
            <w:r w:rsidRPr="0010276D">
              <w:rPr>
                <w:rFonts w:ascii="Times New Roman" w:eastAsia="標楷體" w:hAnsi="Times New Roman"/>
                <w:color w:val="000000"/>
                <w:szCs w:val="24"/>
              </w:rPr>
              <w:t>1</w:t>
            </w:r>
            <w:r w:rsidRPr="0010276D">
              <w:rPr>
                <w:rFonts w:ascii="Times New Roman" w:eastAsia="標楷體" w:hAnsi="標楷體"/>
                <w:color w:val="000000"/>
                <w:szCs w:val="24"/>
              </w:rPr>
              <w:t>項所規定之不得參加投標或作為決標對象或分包廠商之廠商。【投標廠商應於投標當日遞送投標文件前至工程會網站</w:t>
            </w:r>
            <w:r w:rsidRPr="0010276D">
              <w:rPr>
                <w:rFonts w:ascii="Times New Roman" w:eastAsia="標楷體" w:hAnsi="Times New Roman"/>
                <w:color w:val="000000"/>
                <w:szCs w:val="24"/>
              </w:rPr>
              <w:t>web.pcc.gov.tw</w:t>
            </w:r>
            <w:r w:rsidRPr="0010276D">
              <w:rPr>
                <w:rFonts w:ascii="Times New Roman" w:eastAsia="標楷體" w:hAnsi="標楷體"/>
                <w:color w:val="000000"/>
                <w:szCs w:val="24"/>
              </w:rPr>
              <w:t>查詢自己</w:t>
            </w:r>
            <w:r w:rsidRPr="0010276D">
              <w:rPr>
                <w:rFonts w:ascii="Times New Roman" w:eastAsia="標楷體" w:hAnsi="Times New Roman"/>
                <w:color w:val="000000"/>
                <w:szCs w:val="24"/>
              </w:rPr>
              <w:t>(</w:t>
            </w:r>
            <w:r w:rsidRPr="0010276D">
              <w:rPr>
                <w:rFonts w:ascii="Times New Roman" w:eastAsia="標楷體" w:hAnsi="標楷體"/>
                <w:color w:val="000000"/>
                <w:szCs w:val="24"/>
              </w:rPr>
              <w:t>包括總公司及各分公司</w:t>
            </w:r>
            <w:r w:rsidRPr="0010276D">
              <w:rPr>
                <w:rFonts w:ascii="Times New Roman" w:eastAsia="標楷體" w:hAnsi="Times New Roman"/>
                <w:color w:val="000000"/>
                <w:szCs w:val="24"/>
              </w:rPr>
              <w:t>)</w:t>
            </w:r>
            <w:r w:rsidRPr="0010276D">
              <w:rPr>
                <w:rFonts w:ascii="Times New Roman" w:eastAsia="標楷體" w:hAnsi="標楷體"/>
                <w:color w:val="000000"/>
                <w:szCs w:val="24"/>
              </w:rPr>
              <w:t>、共同投標廠商、分包廠商是否為採購法第</w:t>
            </w:r>
            <w:r w:rsidRPr="0010276D">
              <w:rPr>
                <w:rFonts w:ascii="Times New Roman" w:eastAsia="標楷體" w:hAnsi="Times New Roman"/>
                <w:color w:val="000000"/>
                <w:szCs w:val="24"/>
              </w:rPr>
              <w:t>103</w:t>
            </w:r>
            <w:r w:rsidRPr="0010276D">
              <w:rPr>
                <w:rFonts w:ascii="Times New Roman" w:eastAsia="標楷體" w:hAnsi="標楷體"/>
                <w:color w:val="000000"/>
                <w:szCs w:val="24"/>
              </w:rPr>
              <w:t>條第</w:t>
            </w:r>
            <w:r w:rsidRPr="0010276D">
              <w:rPr>
                <w:rFonts w:ascii="Times New Roman" w:eastAsia="標楷體" w:hAnsi="Times New Roman"/>
                <w:color w:val="000000"/>
                <w:szCs w:val="24"/>
              </w:rPr>
              <w:t>1</w:t>
            </w:r>
            <w:r w:rsidRPr="0010276D">
              <w:rPr>
                <w:rFonts w:ascii="Times New Roman" w:eastAsia="標楷體" w:hAnsi="標楷體"/>
                <w:color w:val="000000"/>
                <w:szCs w:val="24"/>
              </w:rPr>
              <w:t>項之拒絕往來廠商】</w:t>
            </w:r>
          </w:p>
          <w:p w:rsidR="0010276D" w:rsidRPr="0010276D" w:rsidRDefault="0010276D" w:rsidP="00573C5E">
            <w:pPr>
              <w:pStyle w:val="PlainText"/>
              <w:spacing w:line="260" w:lineRule="exact"/>
              <w:ind w:right="57"/>
              <w:jc w:val="both"/>
              <w:rPr>
                <w:rFonts w:ascii="Times New Roman" w:eastAsia="標楷體" w:hAnsi="Times New Roman"/>
                <w:color w:val="000000"/>
                <w:szCs w:val="24"/>
              </w:rPr>
            </w:pPr>
            <w:r w:rsidRPr="0010276D">
              <w:rPr>
                <w:rFonts w:ascii="Times New Roman" w:eastAsia="標楷體" w:hAnsi="Times New Roman"/>
                <w:color w:val="000000"/>
                <w:szCs w:val="24"/>
              </w:rPr>
              <w:t>The Tenderer, joint tenderer or subcontractor are prohibited from participating in tendering, or being awarded or sub-contracted pursuant to paragraph 1 of Article 103 of the Act and paragraph 1 of Article 38 of Enforcement Rules of the Government Procurement Act</w:t>
            </w:r>
            <w:r w:rsidR="003E06A0">
              <w:rPr>
                <w:rFonts w:ascii="Times New Roman" w:eastAsia="標楷體" w:hAnsi="Times New Roman" w:hint="eastAsia"/>
                <w:color w:val="000000"/>
                <w:szCs w:val="24"/>
              </w:rPr>
              <w:t>.</w:t>
            </w:r>
            <w:r w:rsidRPr="0010276D">
              <w:rPr>
                <w:rFonts w:ascii="Times New Roman" w:eastAsia="標楷體" w:hAnsi="Times New Roman"/>
                <w:color w:val="000000"/>
                <w:szCs w:val="24"/>
              </w:rPr>
              <w:t xml:space="preserve"> </w:t>
            </w:r>
            <w:r w:rsidR="003E06A0" w:rsidRPr="0010276D">
              <w:rPr>
                <w:rFonts w:ascii="Times New Roman" w:eastAsia="標楷體" w:hAnsi="標楷體"/>
                <w:color w:val="000000"/>
                <w:szCs w:val="24"/>
              </w:rPr>
              <w:t>【</w:t>
            </w:r>
            <w:r w:rsidRPr="0010276D">
              <w:rPr>
                <w:rFonts w:ascii="Times New Roman" w:eastAsia="標楷體" w:hAnsi="Times New Roman"/>
                <w:color w:val="000000"/>
                <w:szCs w:val="24"/>
              </w:rPr>
              <w:t>The Tenderer shall, on the bid submission date but prior to submission of its bid, log on to the website of Public Construction Commission at web.pcc.gov.tw to check whether itself (head office and all branch offices included) , joint tenderer or subcontractor is the rejected supplier specified in paragraph 1 of Article 103 of the Act or not.</w:t>
            </w:r>
            <w:r w:rsidR="003E06A0" w:rsidRPr="0010276D">
              <w:rPr>
                <w:rFonts w:ascii="Times New Roman" w:eastAsia="標楷體" w:hAnsi="標楷體"/>
                <w:color w:val="000000"/>
                <w:szCs w:val="24"/>
              </w:rPr>
              <w:t>】</w:t>
            </w:r>
          </w:p>
        </w:tc>
        <w:tc>
          <w:tcPr>
            <w:tcW w:w="1080" w:type="dxa"/>
          </w:tcPr>
          <w:p w:rsidR="00C61D12" w:rsidRPr="00AE196C" w:rsidRDefault="00C61D12" w:rsidP="00482789">
            <w:pPr>
              <w:pStyle w:val="PlainText"/>
              <w:spacing w:line="260" w:lineRule="exact"/>
              <w:jc w:val="both"/>
              <w:rPr>
                <w:rFonts w:ascii="Times New Roman" w:eastAsia="標楷體" w:hAnsi="Times New Roman"/>
                <w:szCs w:val="24"/>
              </w:rPr>
            </w:pPr>
          </w:p>
        </w:tc>
        <w:tc>
          <w:tcPr>
            <w:tcW w:w="1080" w:type="dxa"/>
            <w:tcBorders>
              <w:right w:val="thinThickSmallGap" w:sz="24" w:space="0" w:color="auto"/>
            </w:tcBorders>
          </w:tcPr>
          <w:p w:rsidR="00C61D12" w:rsidRPr="00AE196C" w:rsidRDefault="00C61D12" w:rsidP="00482789">
            <w:pPr>
              <w:pStyle w:val="PlainText"/>
              <w:spacing w:line="260" w:lineRule="exact"/>
              <w:jc w:val="both"/>
              <w:rPr>
                <w:rFonts w:ascii="Times New Roman" w:eastAsia="標楷體" w:hAnsi="Times New Roman"/>
                <w:szCs w:val="24"/>
              </w:rPr>
            </w:pPr>
          </w:p>
        </w:tc>
      </w:tr>
      <w:tr w:rsidR="00C61D12" w:rsidRPr="00AE196C" w:rsidTr="007D1207">
        <w:tblPrEx>
          <w:tblCellMar>
            <w:top w:w="0" w:type="dxa"/>
            <w:bottom w:w="0" w:type="dxa"/>
          </w:tblCellMar>
        </w:tblPrEx>
        <w:tc>
          <w:tcPr>
            <w:tcW w:w="568" w:type="dxa"/>
            <w:tcBorders>
              <w:left w:val="thickThinSmallGap" w:sz="24" w:space="0" w:color="auto"/>
              <w:bottom w:val="thinThickSmallGap" w:sz="24" w:space="0" w:color="auto"/>
            </w:tcBorders>
          </w:tcPr>
          <w:p w:rsidR="00C61D12" w:rsidRPr="00AE196C" w:rsidRDefault="00740537" w:rsidP="00482789">
            <w:pPr>
              <w:pStyle w:val="PlainText"/>
              <w:spacing w:line="260" w:lineRule="exact"/>
              <w:jc w:val="center"/>
              <w:rPr>
                <w:rFonts w:ascii="Times New Roman" w:eastAsia="標楷體" w:hAnsi="Times New Roman"/>
                <w:bCs/>
                <w:szCs w:val="24"/>
              </w:rPr>
            </w:pPr>
            <w:r>
              <w:rPr>
                <w:rFonts w:ascii="Times New Roman" w:eastAsia="標楷體" w:hAnsi="Times New Roman" w:hint="eastAsia"/>
                <w:bCs/>
                <w:szCs w:val="24"/>
              </w:rPr>
              <w:t>八</w:t>
            </w:r>
          </w:p>
        </w:tc>
        <w:tc>
          <w:tcPr>
            <w:tcW w:w="7500" w:type="dxa"/>
            <w:tcBorders>
              <w:bottom w:val="thinThickSmallGap" w:sz="24" w:space="0" w:color="auto"/>
            </w:tcBorders>
          </w:tcPr>
          <w:p w:rsidR="00C61D12" w:rsidRDefault="00947C67" w:rsidP="00573C5E">
            <w:pPr>
              <w:pStyle w:val="PlainText"/>
              <w:spacing w:line="260" w:lineRule="exact"/>
              <w:ind w:right="57"/>
              <w:jc w:val="both"/>
              <w:rPr>
                <w:rFonts w:ascii="Times New Roman" w:eastAsia="標楷體" w:hAnsi="標楷體" w:hint="eastAsia"/>
                <w:bCs/>
                <w:szCs w:val="24"/>
              </w:rPr>
            </w:pPr>
            <w:r w:rsidRPr="00AE196C">
              <w:rPr>
                <w:rFonts w:ascii="Times New Roman" w:eastAsia="標楷體" w:hAnsi="標楷體"/>
                <w:bCs/>
                <w:szCs w:val="24"/>
              </w:rPr>
              <w:t>本廠商就本採購案，係屬公職人員利益衝突迴避法第</w:t>
            </w:r>
            <w:r w:rsidRPr="00AE196C">
              <w:rPr>
                <w:rFonts w:ascii="Times New Roman" w:eastAsia="標楷體" w:hAnsi="Times New Roman"/>
                <w:bCs/>
                <w:szCs w:val="24"/>
              </w:rPr>
              <w:t>2</w:t>
            </w:r>
            <w:r w:rsidRPr="00AE196C">
              <w:rPr>
                <w:rFonts w:ascii="Times New Roman" w:eastAsia="標楷體" w:hAnsi="標楷體"/>
                <w:bCs/>
                <w:szCs w:val="24"/>
              </w:rPr>
              <w:t>條及第</w:t>
            </w:r>
            <w:r w:rsidRPr="00AE196C">
              <w:rPr>
                <w:rFonts w:ascii="Times New Roman" w:eastAsia="標楷體" w:hAnsi="Times New Roman"/>
                <w:bCs/>
                <w:szCs w:val="24"/>
              </w:rPr>
              <w:t>3</w:t>
            </w:r>
            <w:r w:rsidRPr="00AE196C">
              <w:rPr>
                <w:rFonts w:ascii="Times New Roman" w:eastAsia="標楷體" w:hAnsi="標楷體"/>
                <w:bCs/>
                <w:szCs w:val="24"/>
              </w:rPr>
              <w:t>條所稱公職人員或其關係人。</w:t>
            </w:r>
          </w:p>
          <w:p w:rsidR="00CD6E1A" w:rsidRPr="00AE196C" w:rsidRDefault="00CD6E1A" w:rsidP="00573C5E">
            <w:pPr>
              <w:pStyle w:val="PlainText"/>
              <w:spacing w:line="260" w:lineRule="exact"/>
              <w:ind w:right="57"/>
              <w:jc w:val="both"/>
              <w:rPr>
                <w:rFonts w:ascii="Times New Roman" w:eastAsia="標楷體" w:hAnsi="Times New Roman"/>
                <w:bCs/>
                <w:szCs w:val="24"/>
              </w:rPr>
            </w:pPr>
            <w:r>
              <w:rPr>
                <w:rFonts w:ascii="Times New Roman" w:eastAsia="新細明體" w:hAnsi="Times New Roman" w:hint="eastAsia"/>
                <w:color w:val="000000"/>
                <w:kern w:val="0"/>
              </w:rPr>
              <w:t>T</w:t>
            </w:r>
            <w:r w:rsidRPr="00C91E0A">
              <w:rPr>
                <w:rFonts w:ascii="Times New Roman" w:eastAsia="新細明體" w:hAnsi="Times New Roman" w:hint="eastAsia"/>
                <w:color w:val="000000"/>
                <w:kern w:val="0"/>
                <w:lang w:val="en"/>
              </w:rPr>
              <w:t>he Tenderer of the procurement is a p</w:t>
            </w:r>
            <w:r w:rsidRPr="00C91E0A">
              <w:rPr>
                <w:rFonts w:ascii="Times New Roman" w:eastAsia="新細明體" w:hAnsi="Times New Roman"/>
                <w:color w:val="000000"/>
                <w:kern w:val="0"/>
                <w:lang w:val="en"/>
              </w:rPr>
              <w:t xml:space="preserve">ublic </w:t>
            </w:r>
            <w:r w:rsidRPr="00C91E0A">
              <w:rPr>
                <w:rFonts w:ascii="Times New Roman" w:eastAsia="新細明體" w:hAnsi="Times New Roman" w:hint="eastAsia"/>
                <w:color w:val="000000"/>
                <w:kern w:val="0"/>
                <w:lang w:val="en"/>
              </w:rPr>
              <w:t>s</w:t>
            </w:r>
            <w:r w:rsidRPr="00C91E0A">
              <w:rPr>
                <w:rFonts w:ascii="Times New Roman" w:eastAsia="新細明體" w:hAnsi="Times New Roman"/>
                <w:color w:val="000000"/>
                <w:kern w:val="0"/>
                <w:lang w:val="en"/>
              </w:rPr>
              <w:t>ervant</w:t>
            </w:r>
            <w:r w:rsidRPr="00C91E0A">
              <w:rPr>
                <w:rFonts w:ascii="Times New Roman" w:eastAsia="新細明體" w:hAnsi="Times New Roman" w:hint="eastAsia"/>
                <w:color w:val="000000"/>
                <w:kern w:val="0"/>
                <w:lang w:val="en"/>
              </w:rPr>
              <w:t xml:space="preserve">, or his/her </w:t>
            </w:r>
            <w:r w:rsidRPr="00C91E0A">
              <w:rPr>
                <w:rFonts w:ascii="Times New Roman" w:eastAsia="新細明體" w:hAnsi="Times New Roman"/>
                <w:color w:val="000000"/>
                <w:kern w:val="0"/>
                <w:lang w:val="en"/>
              </w:rPr>
              <w:t>related person</w:t>
            </w:r>
            <w:r w:rsidRPr="00C91E0A">
              <w:rPr>
                <w:rFonts w:ascii="Times New Roman" w:eastAsia="新細明體" w:hAnsi="Times New Roman" w:hint="eastAsia"/>
                <w:color w:val="000000"/>
                <w:kern w:val="0"/>
                <w:lang w:val="en"/>
              </w:rPr>
              <w:t>/juridical person</w:t>
            </w:r>
            <w:r w:rsidRPr="00C91E0A">
              <w:rPr>
                <w:rFonts w:ascii="Times New Roman" w:eastAsia="新細明體" w:hAnsi="Times New Roman"/>
                <w:color w:val="000000"/>
                <w:kern w:val="0"/>
                <w:lang w:val="en"/>
              </w:rPr>
              <w:t xml:space="preserve"> </w:t>
            </w:r>
            <w:r w:rsidRPr="00C91E0A">
              <w:rPr>
                <w:rFonts w:ascii="Times New Roman" w:eastAsia="新細明體" w:hAnsi="Times New Roman" w:hint="eastAsia"/>
                <w:color w:val="000000"/>
                <w:kern w:val="0"/>
                <w:lang w:val="en"/>
              </w:rPr>
              <w:t>referred to in Article 2 and Article 3 of the Act on Recusal of Public Servants Due to Conflicts of Interest</w:t>
            </w:r>
            <w:r>
              <w:rPr>
                <w:rFonts w:ascii="Times New Roman" w:eastAsia="新細明體" w:hAnsi="Times New Roman" w:hint="eastAsia"/>
                <w:color w:val="000000"/>
                <w:kern w:val="0"/>
                <w:lang w:val="en"/>
              </w:rPr>
              <w:t>.</w:t>
            </w:r>
          </w:p>
        </w:tc>
        <w:tc>
          <w:tcPr>
            <w:tcW w:w="1080" w:type="dxa"/>
            <w:tcBorders>
              <w:bottom w:val="thinThickSmallGap" w:sz="24" w:space="0" w:color="auto"/>
            </w:tcBorders>
          </w:tcPr>
          <w:p w:rsidR="00C61D12" w:rsidRPr="00AE196C" w:rsidRDefault="00C61D12" w:rsidP="00482789">
            <w:pPr>
              <w:pStyle w:val="PlainText"/>
              <w:spacing w:line="260" w:lineRule="exact"/>
              <w:jc w:val="both"/>
              <w:rPr>
                <w:rFonts w:ascii="Times New Roman" w:eastAsia="標楷體" w:hAnsi="Times New Roman"/>
                <w:szCs w:val="24"/>
              </w:rPr>
            </w:pPr>
          </w:p>
        </w:tc>
        <w:tc>
          <w:tcPr>
            <w:tcW w:w="1080" w:type="dxa"/>
            <w:tcBorders>
              <w:bottom w:val="thinThickSmallGap" w:sz="24" w:space="0" w:color="auto"/>
              <w:right w:val="thinThickSmallGap" w:sz="24" w:space="0" w:color="auto"/>
            </w:tcBorders>
          </w:tcPr>
          <w:p w:rsidR="00C61D12" w:rsidRPr="00AE196C" w:rsidRDefault="00C61D12" w:rsidP="00482789">
            <w:pPr>
              <w:pStyle w:val="PlainText"/>
              <w:spacing w:line="260" w:lineRule="exact"/>
              <w:jc w:val="both"/>
              <w:rPr>
                <w:rFonts w:ascii="Times New Roman" w:eastAsia="標楷體" w:hAnsi="Times New Roman"/>
                <w:szCs w:val="24"/>
              </w:rPr>
            </w:pPr>
          </w:p>
        </w:tc>
      </w:tr>
      <w:tr w:rsidR="00C61D12" w:rsidRPr="00AE196C" w:rsidTr="005D24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CellMar>
            <w:top w:w="0" w:type="dxa"/>
            <w:bottom w:w="0" w:type="dxa"/>
          </w:tblCellMar>
        </w:tblPrEx>
        <w:tc>
          <w:tcPr>
            <w:tcW w:w="568" w:type="dxa"/>
            <w:tcBorders>
              <w:bottom w:val="single" w:sz="4" w:space="0" w:color="auto"/>
            </w:tcBorders>
          </w:tcPr>
          <w:p w:rsidR="00C61D12" w:rsidRPr="00AE196C" w:rsidRDefault="00740537" w:rsidP="00EC3248">
            <w:pPr>
              <w:pStyle w:val="PlainText"/>
              <w:spacing w:line="260" w:lineRule="exact"/>
              <w:jc w:val="center"/>
              <w:rPr>
                <w:rFonts w:ascii="Times New Roman" w:eastAsia="標楷體" w:hAnsi="Times New Roman"/>
                <w:szCs w:val="24"/>
              </w:rPr>
            </w:pPr>
            <w:r>
              <w:rPr>
                <w:rFonts w:ascii="Times New Roman" w:eastAsia="標楷體" w:hAnsi="標楷體" w:hint="eastAsia"/>
                <w:szCs w:val="24"/>
              </w:rPr>
              <w:lastRenderedPageBreak/>
              <w:t>九</w:t>
            </w:r>
          </w:p>
          <w:p w:rsidR="00C61D12" w:rsidRPr="00AE196C" w:rsidRDefault="00C61D12" w:rsidP="00EC3248">
            <w:pPr>
              <w:pStyle w:val="PlainText"/>
              <w:spacing w:line="260" w:lineRule="exact"/>
              <w:jc w:val="center"/>
              <w:rPr>
                <w:rFonts w:ascii="Times New Roman" w:eastAsia="標楷體" w:hAnsi="Times New Roman"/>
                <w:szCs w:val="24"/>
              </w:rPr>
            </w:pPr>
          </w:p>
        </w:tc>
        <w:tc>
          <w:tcPr>
            <w:tcW w:w="7500" w:type="dxa"/>
            <w:tcBorders>
              <w:bottom w:val="single" w:sz="4" w:space="0" w:color="auto"/>
            </w:tcBorders>
          </w:tcPr>
          <w:p w:rsidR="00C61D12" w:rsidRPr="00F91600" w:rsidRDefault="00C61D12" w:rsidP="00573C5E">
            <w:pPr>
              <w:pStyle w:val="PlainText"/>
              <w:spacing w:line="260" w:lineRule="exact"/>
              <w:ind w:right="57"/>
              <w:jc w:val="both"/>
              <w:rPr>
                <w:rFonts w:ascii="Times New Roman" w:eastAsia="標楷體" w:hAnsi="標楷體" w:hint="eastAsia"/>
                <w:color w:val="000000"/>
                <w:szCs w:val="24"/>
              </w:rPr>
            </w:pPr>
            <w:r w:rsidRPr="00AE196C">
              <w:rPr>
                <w:rFonts w:ascii="Times New Roman" w:eastAsia="標楷體" w:hAnsi="標楷體"/>
                <w:szCs w:val="24"/>
              </w:rPr>
              <w:t>本廠商是依法辦理公司或商業登記且合於中小企業發展條例關於中小企業</w:t>
            </w:r>
            <w:r w:rsidRPr="00F91600">
              <w:rPr>
                <w:rFonts w:ascii="Times New Roman" w:eastAsia="標楷體" w:hAnsi="標楷體"/>
                <w:color w:val="000000"/>
                <w:szCs w:val="24"/>
              </w:rPr>
              <w:t>認定</w:t>
            </w:r>
            <w:r w:rsidR="0079438E" w:rsidRPr="00F91600">
              <w:rPr>
                <w:rFonts w:ascii="Times New Roman" w:eastAsia="標楷體" w:hAnsi="標楷體"/>
                <w:color w:val="000000"/>
                <w:szCs w:val="24"/>
              </w:rPr>
              <w:t>標準</w:t>
            </w:r>
            <w:r w:rsidRPr="00F91600">
              <w:rPr>
                <w:rFonts w:ascii="Times New Roman" w:eastAsia="標楷體" w:hAnsi="標楷體"/>
                <w:color w:val="000000"/>
                <w:szCs w:val="24"/>
              </w:rPr>
              <w:t>之中小企業。</w:t>
            </w:r>
            <w:r w:rsidR="0079438E" w:rsidRPr="00F91600">
              <w:rPr>
                <w:rFonts w:ascii="Times New Roman" w:eastAsia="標楷體" w:hAnsi="標楷體"/>
                <w:color w:val="000000"/>
                <w:szCs w:val="24"/>
              </w:rPr>
              <w:t>（</w:t>
            </w:r>
            <w:r w:rsidR="00767F79" w:rsidRPr="00F91600">
              <w:rPr>
                <w:rFonts w:ascii="Times New Roman" w:eastAsia="標楷體" w:hAnsi="標楷體"/>
                <w:color w:val="000000"/>
                <w:szCs w:val="24"/>
              </w:rPr>
              <w:t>依</w:t>
            </w:r>
            <w:r w:rsidR="0079438E" w:rsidRPr="00F91600">
              <w:rPr>
                <w:rFonts w:ascii="Times New Roman" w:eastAsia="標楷體" w:hAnsi="標楷體"/>
                <w:color w:val="000000"/>
                <w:szCs w:val="24"/>
              </w:rPr>
              <w:t>該</w:t>
            </w:r>
            <w:r w:rsidR="00E72907" w:rsidRPr="00F91600">
              <w:rPr>
                <w:rFonts w:ascii="Times New Roman" w:eastAsia="標楷體" w:hAnsi="標楷體"/>
                <w:color w:val="000000"/>
                <w:szCs w:val="24"/>
              </w:rPr>
              <w:t>認定</w:t>
            </w:r>
            <w:r w:rsidR="0079438E" w:rsidRPr="00F91600">
              <w:rPr>
                <w:rFonts w:ascii="Times New Roman" w:eastAsia="標楷體" w:hAnsi="標楷體"/>
                <w:color w:val="000000"/>
                <w:szCs w:val="24"/>
              </w:rPr>
              <w:t>標</w:t>
            </w:r>
            <w:r w:rsidR="001E0D78" w:rsidRPr="00F91600">
              <w:rPr>
                <w:rFonts w:ascii="Times New Roman" w:eastAsia="標楷體" w:hAnsi="標楷體"/>
                <w:color w:val="000000"/>
                <w:szCs w:val="24"/>
              </w:rPr>
              <w:t>準</w:t>
            </w:r>
            <w:r w:rsidR="0079438E" w:rsidRPr="00F91600">
              <w:rPr>
                <w:rFonts w:ascii="Times New Roman" w:eastAsia="標楷體" w:hAnsi="標楷體"/>
                <w:color w:val="000000"/>
                <w:szCs w:val="24"/>
              </w:rPr>
              <w:t>第</w:t>
            </w:r>
            <w:r w:rsidR="0079438E" w:rsidRPr="00F91600">
              <w:rPr>
                <w:rFonts w:ascii="Times New Roman" w:eastAsia="標楷體" w:hAnsi="Times New Roman"/>
                <w:color w:val="000000"/>
                <w:szCs w:val="24"/>
              </w:rPr>
              <w:t>2</w:t>
            </w:r>
            <w:r w:rsidR="0079438E" w:rsidRPr="00F91600">
              <w:rPr>
                <w:rFonts w:ascii="Times New Roman" w:eastAsia="標楷體" w:hAnsi="標楷體"/>
                <w:color w:val="000000"/>
                <w:szCs w:val="24"/>
              </w:rPr>
              <w:t>條</w:t>
            </w:r>
            <w:r w:rsidR="00767F79" w:rsidRPr="00F91600">
              <w:rPr>
                <w:rFonts w:ascii="Times New Roman" w:eastAsia="標楷體" w:hAnsi="標楷體"/>
                <w:color w:val="000000"/>
                <w:szCs w:val="24"/>
              </w:rPr>
              <w:t>，所稱中小企業，</w:t>
            </w:r>
            <w:r w:rsidR="00435BC0" w:rsidRPr="00F91600">
              <w:rPr>
                <w:rFonts w:ascii="Times New Roman" w:eastAsia="標楷體" w:hAnsi="標楷體"/>
                <w:color w:val="000000"/>
                <w:szCs w:val="24"/>
              </w:rPr>
              <w:t>指依法辦理公司登記或商業登記，實收資本額在新臺幣</w:t>
            </w:r>
            <w:r w:rsidR="00435BC0" w:rsidRPr="00F91600">
              <w:rPr>
                <w:rFonts w:ascii="Times New Roman" w:eastAsia="標楷體" w:hAnsi="Times New Roman"/>
                <w:color w:val="000000"/>
                <w:szCs w:val="24"/>
              </w:rPr>
              <w:t>1</w:t>
            </w:r>
            <w:r w:rsidR="00435BC0" w:rsidRPr="00F91600">
              <w:rPr>
                <w:rFonts w:ascii="Times New Roman" w:eastAsia="標楷體" w:hAnsi="標楷體"/>
                <w:color w:val="000000"/>
                <w:szCs w:val="24"/>
              </w:rPr>
              <w:t>億元以下，或經常僱用員工數未滿</w:t>
            </w:r>
            <w:r w:rsidR="00435BC0" w:rsidRPr="00F91600">
              <w:rPr>
                <w:rFonts w:ascii="Times New Roman" w:eastAsia="標楷體" w:hAnsi="Times New Roman"/>
                <w:color w:val="000000"/>
                <w:szCs w:val="24"/>
              </w:rPr>
              <w:t>200</w:t>
            </w:r>
            <w:r w:rsidR="00435BC0" w:rsidRPr="00F91600">
              <w:rPr>
                <w:rFonts w:ascii="Times New Roman" w:eastAsia="標楷體" w:hAnsi="標楷體"/>
                <w:color w:val="000000"/>
                <w:szCs w:val="24"/>
              </w:rPr>
              <w:t>人之事業。</w:t>
            </w:r>
            <w:r w:rsidR="0079438E" w:rsidRPr="00F91600">
              <w:rPr>
                <w:rFonts w:ascii="Times New Roman" w:eastAsia="標楷體" w:hAnsi="標楷體"/>
                <w:color w:val="000000"/>
                <w:szCs w:val="24"/>
              </w:rPr>
              <w:t>）</w:t>
            </w:r>
          </w:p>
          <w:p w:rsidR="008E08FE" w:rsidRPr="00F91600" w:rsidRDefault="008E08FE" w:rsidP="00573C5E">
            <w:pPr>
              <w:pStyle w:val="PlainText"/>
              <w:spacing w:line="260" w:lineRule="exact"/>
              <w:ind w:right="57"/>
              <w:jc w:val="both"/>
              <w:rPr>
                <w:rFonts w:ascii="Times New Roman" w:eastAsia="標楷體" w:hAnsi="Times New Roman"/>
                <w:color w:val="000000"/>
                <w:szCs w:val="24"/>
              </w:rPr>
            </w:pPr>
            <w:r w:rsidRPr="00F91600">
              <w:rPr>
                <w:rFonts w:ascii="Times New Roman" w:eastAsia="標楷體" w:hAnsi="Times New Roman"/>
                <w:color w:val="000000"/>
                <w:szCs w:val="24"/>
              </w:rPr>
              <w:t xml:space="preserve">The Tenderer, who has completed company registration or business registration in accordance with relevant </w:t>
            </w:r>
            <w:r w:rsidR="003B1568" w:rsidRPr="00F91600">
              <w:rPr>
                <w:rFonts w:ascii="Times New Roman" w:eastAsia="標楷體" w:hAnsi="Times New Roman" w:hint="eastAsia"/>
                <w:color w:val="000000"/>
                <w:szCs w:val="24"/>
              </w:rPr>
              <w:t>law</w:t>
            </w:r>
            <w:r w:rsidRPr="00F91600">
              <w:rPr>
                <w:rFonts w:ascii="Times New Roman" w:eastAsia="標楷體" w:hAnsi="Times New Roman"/>
                <w:color w:val="000000"/>
                <w:szCs w:val="24"/>
              </w:rPr>
              <w:t xml:space="preserve">s, is a small and medium enterprise referred to in “Standards for Identifying Small and Medium-sized Enterprises” </w:t>
            </w:r>
            <w:r w:rsidR="00163443" w:rsidRPr="00F91600">
              <w:rPr>
                <w:rFonts w:ascii="Times New Roman" w:eastAsia="標楷體" w:hAnsi="Times New Roman"/>
                <w:color w:val="000000"/>
                <w:szCs w:val="24"/>
              </w:rPr>
              <w:t>(hereinafter referred to as the “</w:t>
            </w:r>
            <w:r w:rsidR="00163443" w:rsidRPr="00F91600">
              <w:rPr>
                <w:rFonts w:ascii="Times New Roman" w:eastAsia="標楷體" w:hAnsi="Times New Roman" w:hint="eastAsia"/>
                <w:color w:val="000000"/>
                <w:szCs w:val="24"/>
              </w:rPr>
              <w:t>Standards</w:t>
            </w:r>
            <w:r w:rsidR="00163443" w:rsidRPr="00F91600">
              <w:rPr>
                <w:rFonts w:ascii="Times New Roman" w:eastAsia="標楷體" w:hAnsi="Times New Roman"/>
                <w:color w:val="000000"/>
                <w:szCs w:val="24"/>
              </w:rPr>
              <w:t>”)</w:t>
            </w:r>
            <w:r w:rsidR="00163443" w:rsidRPr="00F91600">
              <w:rPr>
                <w:rFonts w:ascii="Times New Roman" w:eastAsia="標楷體" w:hAnsi="Times New Roman" w:hint="eastAsia"/>
                <w:color w:val="000000"/>
                <w:szCs w:val="24"/>
              </w:rPr>
              <w:t xml:space="preserve"> </w:t>
            </w:r>
            <w:r w:rsidRPr="00F91600">
              <w:rPr>
                <w:rFonts w:ascii="Times New Roman" w:eastAsia="標楷體" w:hAnsi="Times New Roman"/>
                <w:color w:val="000000"/>
                <w:szCs w:val="24"/>
              </w:rPr>
              <w:t>prescribed pursuant to Act for Development of Small and Medium Enterprises.</w:t>
            </w:r>
            <w:r w:rsidRPr="00F91600">
              <w:rPr>
                <w:rFonts w:ascii="Times New Roman" w:eastAsia="標楷體" w:hAnsi="Times New Roman" w:hint="eastAsia"/>
                <w:color w:val="000000"/>
                <w:szCs w:val="24"/>
              </w:rPr>
              <w:t xml:space="preserve"> (</w:t>
            </w:r>
            <w:r w:rsidRPr="00F91600">
              <w:rPr>
                <w:rFonts w:ascii="Times New Roman" w:eastAsia="標楷體" w:hAnsi="Times New Roman"/>
                <w:color w:val="000000"/>
                <w:szCs w:val="24"/>
              </w:rPr>
              <w:t>Pursuant</w:t>
            </w:r>
            <w:r w:rsidRPr="00F91600">
              <w:rPr>
                <w:rFonts w:ascii="Times New Roman" w:eastAsia="標楷體" w:hAnsi="Times New Roman" w:hint="eastAsia"/>
                <w:color w:val="000000"/>
                <w:szCs w:val="24"/>
              </w:rPr>
              <w:t xml:space="preserve"> to Article 2 of the Standards, t</w:t>
            </w:r>
            <w:r w:rsidRPr="00F91600">
              <w:rPr>
                <w:rFonts w:ascii="Times New Roman" w:eastAsia="標楷體" w:hAnsi="Times New Roman"/>
                <w:color w:val="000000"/>
                <w:szCs w:val="24"/>
              </w:rPr>
              <w:t>he term “small and medium-sized enterprise (SME)” as referred to under the Standards shall mean</w:t>
            </w:r>
            <w:r w:rsidRPr="00F91600">
              <w:rPr>
                <w:rFonts w:ascii="Times New Roman" w:eastAsia="標楷體" w:hAnsi="Times New Roman" w:hint="eastAsia"/>
                <w:color w:val="000000"/>
                <w:szCs w:val="24"/>
              </w:rPr>
              <w:t xml:space="preserve"> </w:t>
            </w:r>
            <w:r w:rsidRPr="00F91600">
              <w:rPr>
                <w:rFonts w:ascii="Times New Roman" w:eastAsia="標楷體" w:hAnsi="Times New Roman"/>
                <w:color w:val="000000"/>
                <w:szCs w:val="24"/>
              </w:rPr>
              <w:t>an enterprise which has completed company registration or business registration in accordance with</w:t>
            </w:r>
            <w:r w:rsidRPr="00F91600">
              <w:rPr>
                <w:rFonts w:ascii="Times New Roman" w:eastAsia="標楷體" w:hAnsi="Times New Roman" w:hint="eastAsia"/>
                <w:color w:val="000000"/>
                <w:szCs w:val="24"/>
              </w:rPr>
              <w:t xml:space="preserve"> </w:t>
            </w:r>
            <w:r w:rsidRPr="00F91600">
              <w:rPr>
                <w:rFonts w:ascii="Times New Roman" w:eastAsia="標楷體" w:hAnsi="Times New Roman"/>
                <w:color w:val="000000"/>
                <w:szCs w:val="24"/>
              </w:rPr>
              <w:t>relevant laws, and whose paid-in capital is no more than NT$100 million, or which hires fewer than</w:t>
            </w:r>
            <w:r w:rsidRPr="00F91600">
              <w:rPr>
                <w:rFonts w:ascii="Times New Roman" w:eastAsia="標楷體" w:hAnsi="Times New Roman" w:hint="eastAsia"/>
                <w:color w:val="000000"/>
                <w:szCs w:val="24"/>
              </w:rPr>
              <w:t xml:space="preserve"> </w:t>
            </w:r>
            <w:r w:rsidRPr="00F91600">
              <w:rPr>
                <w:rFonts w:ascii="Times New Roman" w:eastAsia="標楷體" w:hAnsi="Times New Roman"/>
                <w:color w:val="000000"/>
                <w:szCs w:val="24"/>
              </w:rPr>
              <w:t>200 regular employees.</w:t>
            </w:r>
            <w:r w:rsidRPr="00F91600">
              <w:rPr>
                <w:rFonts w:ascii="Times New Roman" w:eastAsia="標楷體" w:hAnsi="Times New Roman" w:hint="eastAsia"/>
                <w:color w:val="000000"/>
                <w:szCs w:val="24"/>
              </w:rPr>
              <w:t>)</w:t>
            </w:r>
          </w:p>
          <w:p w:rsidR="00C61D12" w:rsidRDefault="00C61D12" w:rsidP="00573C5E">
            <w:pPr>
              <w:pStyle w:val="PlainText"/>
              <w:spacing w:line="260" w:lineRule="exact"/>
              <w:ind w:right="57"/>
              <w:jc w:val="both"/>
              <w:rPr>
                <w:rFonts w:ascii="Times New Roman" w:eastAsia="標楷體" w:hAnsi="Times New Roman" w:hint="eastAsia"/>
                <w:spacing w:val="-10"/>
                <w:szCs w:val="24"/>
              </w:rPr>
            </w:pPr>
            <w:r w:rsidRPr="00AE196C">
              <w:rPr>
                <w:rFonts w:ascii="Times New Roman" w:eastAsia="標楷體" w:hAnsi="Times New Roman"/>
                <w:szCs w:val="24"/>
              </w:rPr>
              <w:t>(</w:t>
            </w:r>
            <w:r w:rsidRPr="00AE196C">
              <w:rPr>
                <w:rFonts w:ascii="Times New Roman" w:eastAsia="標楷體" w:hAnsi="標楷體"/>
                <w:szCs w:val="24"/>
              </w:rPr>
              <w:t>答「否」者，請於下列空格填寫得標</w:t>
            </w:r>
            <w:r w:rsidRPr="00AE196C">
              <w:rPr>
                <w:rFonts w:ascii="Times New Roman" w:eastAsia="標楷體" w:hAnsi="標楷體"/>
                <w:spacing w:val="-10"/>
                <w:szCs w:val="24"/>
              </w:rPr>
              <w:t>後預計分包予中小企業之項目及金額，可自備附件填寫</w:t>
            </w:r>
            <w:r w:rsidRPr="00AE196C">
              <w:rPr>
                <w:rFonts w:ascii="Times New Roman" w:eastAsia="標楷體" w:hAnsi="Times New Roman"/>
                <w:spacing w:val="-10"/>
                <w:szCs w:val="24"/>
              </w:rPr>
              <w:t>)</w:t>
            </w:r>
          </w:p>
          <w:p w:rsidR="008E08FE" w:rsidRPr="00AE196C" w:rsidRDefault="008E08FE" w:rsidP="00573C5E">
            <w:pPr>
              <w:pStyle w:val="PlainText"/>
              <w:spacing w:line="260" w:lineRule="exact"/>
              <w:ind w:right="57"/>
              <w:jc w:val="both"/>
              <w:rPr>
                <w:rFonts w:ascii="Times New Roman" w:eastAsia="標楷體" w:hAnsi="Times New Roman"/>
                <w:spacing w:val="-10"/>
                <w:szCs w:val="24"/>
              </w:rPr>
            </w:pPr>
            <w:r w:rsidRPr="008E08FE">
              <w:rPr>
                <w:rFonts w:ascii="Times New Roman" w:eastAsia="標楷體" w:hAnsi="Times New Roman"/>
                <w:spacing w:val="-10"/>
                <w:szCs w:val="24"/>
              </w:rPr>
              <w:t>(If the response is “No”, the following items and amount planned for subcontracting to Small and Medium Enterprises after awarding shall be filled out. No limitation on the pages of this item.</w:t>
            </w:r>
            <w:r>
              <w:rPr>
                <w:rFonts w:ascii="Times New Roman" w:eastAsia="標楷體" w:hAnsi="Times New Roman" w:hint="eastAsia"/>
                <w:spacing w:val="-10"/>
                <w:szCs w:val="24"/>
              </w:rPr>
              <w:t>)</w:t>
            </w:r>
          </w:p>
          <w:p w:rsidR="00C61D12" w:rsidRPr="00AE196C" w:rsidRDefault="00C61D12" w:rsidP="00573C5E">
            <w:pPr>
              <w:pStyle w:val="PlainText"/>
              <w:spacing w:line="260" w:lineRule="exact"/>
              <w:ind w:right="57"/>
              <w:jc w:val="both"/>
              <w:rPr>
                <w:rFonts w:ascii="Times New Roman" w:eastAsia="標楷體" w:hAnsi="Times New Roman"/>
                <w:szCs w:val="24"/>
              </w:rPr>
            </w:pPr>
            <w:r w:rsidRPr="00AE196C">
              <w:rPr>
                <w:rFonts w:ascii="Times New Roman" w:eastAsia="標楷體" w:hAnsi="標楷體"/>
                <w:szCs w:val="24"/>
              </w:rPr>
              <w:t>項目</w:t>
            </w:r>
            <w:r w:rsidR="0082107B">
              <w:rPr>
                <w:rFonts w:ascii="Times New Roman" w:eastAsia="標楷體" w:hAnsi="標楷體" w:hint="eastAsia"/>
                <w:szCs w:val="24"/>
              </w:rPr>
              <w:t>Item</w:t>
            </w:r>
            <w:r w:rsidRPr="00AE196C">
              <w:rPr>
                <w:rFonts w:ascii="Times New Roman" w:eastAsia="標楷體" w:hAnsi="標楷體"/>
                <w:szCs w:val="24"/>
              </w:rPr>
              <w:t>╴╴╴╴╴╴╴╴╴╴╴╴╴</w:t>
            </w:r>
            <w:r w:rsidRPr="00AE196C">
              <w:rPr>
                <w:rFonts w:ascii="Times New Roman" w:eastAsia="標楷體" w:hAnsi="Times New Roman"/>
                <w:szCs w:val="24"/>
              </w:rPr>
              <w:t xml:space="preserve">  </w:t>
            </w:r>
            <w:r w:rsidRPr="00AE196C">
              <w:rPr>
                <w:rFonts w:ascii="Times New Roman" w:eastAsia="標楷體" w:hAnsi="標楷體"/>
                <w:szCs w:val="24"/>
              </w:rPr>
              <w:t>金額</w:t>
            </w:r>
            <w:r w:rsidR="0082107B">
              <w:rPr>
                <w:rFonts w:ascii="Times New Roman" w:eastAsia="標楷體" w:hAnsi="標楷體" w:hint="eastAsia"/>
                <w:szCs w:val="24"/>
              </w:rPr>
              <w:t>Amount</w:t>
            </w:r>
            <w:r w:rsidRPr="00AE196C">
              <w:rPr>
                <w:rFonts w:ascii="Times New Roman" w:eastAsia="標楷體" w:hAnsi="標楷體"/>
                <w:szCs w:val="24"/>
              </w:rPr>
              <w:t>╴╴╴╴╴╴╴</w:t>
            </w:r>
          </w:p>
          <w:p w:rsidR="000C1BA4" w:rsidRPr="00AE196C" w:rsidRDefault="000C1BA4" w:rsidP="00573C5E">
            <w:pPr>
              <w:pStyle w:val="PlainText"/>
              <w:spacing w:line="260" w:lineRule="exact"/>
              <w:ind w:right="57"/>
              <w:jc w:val="both"/>
              <w:rPr>
                <w:rFonts w:ascii="Times New Roman" w:eastAsia="標楷體" w:hAnsi="Times New Roman"/>
                <w:szCs w:val="24"/>
              </w:rPr>
            </w:pPr>
            <w:r w:rsidRPr="00AE196C">
              <w:rPr>
                <w:rFonts w:ascii="Times New Roman" w:eastAsia="標楷體" w:hAnsi="標楷體"/>
                <w:szCs w:val="24"/>
              </w:rPr>
              <w:t>項目</w:t>
            </w:r>
            <w:r w:rsidR="0082107B">
              <w:rPr>
                <w:rFonts w:ascii="Times New Roman" w:eastAsia="標楷體" w:hAnsi="標楷體" w:hint="eastAsia"/>
                <w:szCs w:val="24"/>
              </w:rPr>
              <w:t>Item</w:t>
            </w:r>
            <w:r w:rsidRPr="00AE196C">
              <w:rPr>
                <w:rFonts w:ascii="Times New Roman" w:eastAsia="標楷體" w:hAnsi="標楷體"/>
                <w:szCs w:val="24"/>
              </w:rPr>
              <w:t>╴╴╴╴╴╴╴╴╴╴╴╴╴</w:t>
            </w:r>
            <w:r w:rsidRPr="00AE196C">
              <w:rPr>
                <w:rFonts w:ascii="Times New Roman" w:eastAsia="標楷體" w:hAnsi="Times New Roman"/>
                <w:szCs w:val="24"/>
              </w:rPr>
              <w:t xml:space="preserve">  </w:t>
            </w:r>
            <w:r w:rsidRPr="00AE196C">
              <w:rPr>
                <w:rFonts w:ascii="Times New Roman" w:eastAsia="標楷體" w:hAnsi="標楷體"/>
                <w:szCs w:val="24"/>
              </w:rPr>
              <w:t>金額</w:t>
            </w:r>
            <w:r w:rsidR="0082107B">
              <w:rPr>
                <w:rFonts w:ascii="Times New Roman" w:eastAsia="標楷體" w:hAnsi="標楷體" w:hint="eastAsia"/>
                <w:szCs w:val="24"/>
              </w:rPr>
              <w:t>Amount</w:t>
            </w:r>
            <w:r w:rsidRPr="00AE196C">
              <w:rPr>
                <w:rFonts w:ascii="Times New Roman" w:eastAsia="標楷體" w:hAnsi="標楷體"/>
                <w:szCs w:val="24"/>
              </w:rPr>
              <w:t>╴╴╴╴╴╴╴</w:t>
            </w:r>
          </w:p>
          <w:p w:rsidR="00121757" w:rsidRPr="00AE196C" w:rsidRDefault="0060576F" w:rsidP="00573C5E">
            <w:pPr>
              <w:pStyle w:val="PlainText"/>
              <w:spacing w:line="260" w:lineRule="exact"/>
              <w:ind w:right="57"/>
              <w:jc w:val="both"/>
              <w:rPr>
                <w:rFonts w:ascii="Times New Roman" w:eastAsia="標楷體" w:hAnsi="Times New Roman"/>
                <w:szCs w:val="24"/>
              </w:rPr>
            </w:pPr>
            <w:r>
              <w:rPr>
                <w:rFonts w:ascii="Times New Roman" w:eastAsia="標楷體" w:hAnsi="標楷體" w:hint="eastAsia"/>
                <w:szCs w:val="24"/>
              </w:rPr>
              <w:t xml:space="preserve">　　　　　　</w:t>
            </w:r>
            <w:r w:rsidR="0082107B">
              <w:rPr>
                <w:rFonts w:ascii="Times New Roman" w:eastAsia="標楷體" w:hAnsi="標楷體" w:hint="eastAsia"/>
                <w:szCs w:val="24"/>
              </w:rPr>
              <w:t xml:space="preserve">　　　　　　　　</w:t>
            </w:r>
            <w:r w:rsidR="00C61D12" w:rsidRPr="00AE196C">
              <w:rPr>
                <w:rFonts w:ascii="Times New Roman" w:eastAsia="標楷體" w:hAnsi="標楷體"/>
                <w:szCs w:val="24"/>
              </w:rPr>
              <w:t>合計金額</w:t>
            </w:r>
            <w:r w:rsidR="0082107B" w:rsidRPr="0082107B">
              <w:rPr>
                <w:rFonts w:ascii="Times New Roman" w:eastAsia="標楷體" w:hAnsi="標楷體"/>
                <w:szCs w:val="24"/>
              </w:rPr>
              <w:t>Total Amount</w:t>
            </w:r>
            <w:r w:rsidRPr="00AE196C">
              <w:rPr>
                <w:rFonts w:ascii="Times New Roman" w:eastAsia="標楷體" w:hAnsi="標楷體"/>
                <w:szCs w:val="24"/>
              </w:rPr>
              <w:t>╴</w:t>
            </w:r>
            <w:r w:rsidR="00C61D12" w:rsidRPr="00AE196C">
              <w:rPr>
                <w:rFonts w:ascii="Times New Roman" w:eastAsia="標楷體" w:hAnsi="標楷體"/>
                <w:szCs w:val="24"/>
              </w:rPr>
              <w:t>╴╴╴╴╴╴</w:t>
            </w:r>
          </w:p>
        </w:tc>
        <w:tc>
          <w:tcPr>
            <w:tcW w:w="1080" w:type="dxa"/>
            <w:tcBorders>
              <w:bottom w:val="single" w:sz="4" w:space="0" w:color="auto"/>
            </w:tcBorders>
          </w:tcPr>
          <w:p w:rsidR="00C61D12" w:rsidRPr="00AE196C" w:rsidRDefault="00C61D12" w:rsidP="00EC3248">
            <w:pPr>
              <w:pStyle w:val="PlainText"/>
              <w:spacing w:line="260" w:lineRule="exact"/>
              <w:jc w:val="both"/>
              <w:rPr>
                <w:rFonts w:ascii="Times New Roman" w:eastAsia="標楷體" w:hAnsi="Times New Roman"/>
                <w:szCs w:val="24"/>
              </w:rPr>
            </w:pPr>
          </w:p>
        </w:tc>
        <w:tc>
          <w:tcPr>
            <w:tcW w:w="1080" w:type="dxa"/>
            <w:tcBorders>
              <w:bottom w:val="single" w:sz="4" w:space="0" w:color="auto"/>
            </w:tcBorders>
          </w:tcPr>
          <w:p w:rsidR="00C61D12" w:rsidRPr="00AE196C" w:rsidRDefault="00C61D12" w:rsidP="00EC3248">
            <w:pPr>
              <w:pStyle w:val="PlainText"/>
              <w:spacing w:line="260" w:lineRule="exact"/>
              <w:jc w:val="both"/>
              <w:rPr>
                <w:rFonts w:ascii="Times New Roman" w:eastAsia="標楷體" w:hAnsi="Times New Roman"/>
                <w:szCs w:val="24"/>
              </w:rPr>
            </w:pPr>
          </w:p>
        </w:tc>
      </w:tr>
      <w:tr w:rsidR="00C61D12" w:rsidRPr="00AE196C" w:rsidTr="005D24A0">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CellMar>
            <w:top w:w="0" w:type="dxa"/>
            <w:bottom w:w="0" w:type="dxa"/>
          </w:tblCellMar>
        </w:tblPrEx>
        <w:tc>
          <w:tcPr>
            <w:tcW w:w="568" w:type="dxa"/>
            <w:tcBorders>
              <w:top w:val="single" w:sz="4" w:space="0" w:color="auto"/>
            </w:tcBorders>
          </w:tcPr>
          <w:p w:rsidR="00C61D12" w:rsidRPr="00AE196C" w:rsidRDefault="00740537" w:rsidP="00EC3248">
            <w:pPr>
              <w:pStyle w:val="PlainText"/>
              <w:spacing w:line="260" w:lineRule="exact"/>
              <w:jc w:val="center"/>
              <w:rPr>
                <w:rFonts w:ascii="Times New Roman" w:eastAsia="標楷體" w:hAnsi="Times New Roman"/>
                <w:szCs w:val="24"/>
              </w:rPr>
            </w:pPr>
            <w:r>
              <w:rPr>
                <w:rFonts w:ascii="Times New Roman" w:eastAsia="標楷體" w:hAnsi="Times New Roman" w:hint="eastAsia"/>
                <w:szCs w:val="24"/>
              </w:rPr>
              <w:t>十</w:t>
            </w:r>
          </w:p>
        </w:tc>
        <w:tc>
          <w:tcPr>
            <w:tcW w:w="7500" w:type="dxa"/>
            <w:tcBorders>
              <w:top w:val="single" w:sz="4" w:space="0" w:color="auto"/>
            </w:tcBorders>
          </w:tcPr>
          <w:p w:rsidR="00C61D12" w:rsidRPr="00F91600" w:rsidRDefault="00C61D12" w:rsidP="00573C5E">
            <w:pPr>
              <w:pStyle w:val="PlainText"/>
              <w:spacing w:line="260" w:lineRule="exact"/>
              <w:ind w:right="57"/>
              <w:jc w:val="both"/>
              <w:rPr>
                <w:rFonts w:ascii="Times New Roman" w:eastAsia="標楷體" w:hAnsi="標楷體" w:hint="eastAsia"/>
                <w:color w:val="000000"/>
                <w:szCs w:val="24"/>
              </w:rPr>
            </w:pPr>
            <w:r w:rsidRPr="00AE196C">
              <w:rPr>
                <w:rFonts w:ascii="Times New Roman" w:eastAsia="標楷體" w:hAnsi="標楷體"/>
                <w:szCs w:val="24"/>
              </w:rPr>
              <w:t>本</w:t>
            </w:r>
            <w:r w:rsidRPr="00F91600">
              <w:rPr>
                <w:rFonts w:ascii="Times New Roman" w:eastAsia="標楷體" w:hAnsi="標楷體"/>
                <w:color w:val="000000"/>
                <w:szCs w:val="24"/>
              </w:rPr>
              <w:t>廠商目前在中華民國境內員工總人數逾</w:t>
            </w:r>
            <w:r w:rsidRPr="00F91600">
              <w:rPr>
                <w:rFonts w:ascii="Times New Roman" w:eastAsia="標楷體" w:hAnsi="Times New Roman"/>
                <w:color w:val="000000"/>
                <w:szCs w:val="24"/>
              </w:rPr>
              <w:t>100</w:t>
            </w:r>
            <w:r w:rsidRPr="00F91600">
              <w:rPr>
                <w:rFonts w:ascii="Times New Roman" w:eastAsia="標楷體" w:hAnsi="標楷體"/>
                <w:color w:val="000000"/>
                <w:szCs w:val="24"/>
              </w:rPr>
              <w:t>人。</w:t>
            </w:r>
            <w:r w:rsidR="00740537" w:rsidRPr="00F91600">
              <w:rPr>
                <w:rFonts w:ascii="標楷體" w:eastAsia="標楷體" w:hAnsi="標楷體" w:cs="Arial Unicode MS" w:hint="eastAsia"/>
                <w:color w:val="000000"/>
                <w:szCs w:val="24"/>
              </w:rPr>
              <w:t>(依採購法第98條及其施行細則第107條、108條規定，得標廠商其於國內員工總人數逾100人者，應於履約期間僱用身心障礙者及原住民各不低於總人數百分之一，僱用不足者，除應繳納代金，並不得僱用外籍勞工取代僱用不足額部分。)</w:t>
            </w:r>
          </w:p>
          <w:p w:rsidR="007543B1" w:rsidRPr="00F91600" w:rsidRDefault="007543B1" w:rsidP="00573C5E">
            <w:pPr>
              <w:pStyle w:val="PlainText"/>
              <w:spacing w:line="260" w:lineRule="exact"/>
              <w:ind w:right="57"/>
              <w:jc w:val="both"/>
              <w:rPr>
                <w:rFonts w:ascii="Times New Roman" w:eastAsia="標楷體" w:hAnsi="Times New Roman"/>
                <w:color w:val="000000"/>
                <w:szCs w:val="24"/>
              </w:rPr>
            </w:pPr>
            <w:r w:rsidRPr="00F91600">
              <w:rPr>
                <w:rFonts w:ascii="Times New Roman" w:eastAsia="標楷體" w:hAnsi="Times New Roman"/>
                <w:color w:val="000000"/>
                <w:szCs w:val="24"/>
              </w:rPr>
              <w:t>The Tenderer currently hires more than 100 employees within the territory of the Republic of China.</w:t>
            </w:r>
            <w:r w:rsidR="005D5E0F" w:rsidRPr="00F91600">
              <w:rPr>
                <w:rFonts w:ascii="Times New Roman" w:eastAsia="標楷體" w:hAnsi="Times New Roman" w:hint="eastAsia"/>
                <w:color w:val="000000"/>
                <w:szCs w:val="24"/>
              </w:rPr>
              <w:t xml:space="preserve"> (Pursuant to Article 98 of the Act and Article 107</w:t>
            </w:r>
            <w:r w:rsidR="00F75468" w:rsidRPr="00F91600">
              <w:rPr>
                <w:rFonts w:ascii="Times New Roman" w:eastAsia="標楷體" w:hAnsi="Times New Roman" w:hint="eastAsia"/>
                <w:color w:val="000000"/>
                <w:szCs w:val="24"/>
              </w:rPr>
              <w:t xml:space="preserve"> and </w:t>
            </w:r>
            <w:r w:rsidR="005D5E0F" w:rsidRPr="00F91600">
              <w:rPr>
                <w:rFonts w:ascii="Times New Roman" w:eastAsia="標楷體" w:hAnsi="Times New Roman" w:hint="eastAsia"/>
                <w:color w:val="000000"/>
                <w:szCs w:val="24"/>
              </w:rPr>
              <w:t xml:space="preserve">108 of </w:t>
            </w:r>
            <w:r w:rsidR="00F75468" w:rsidRPr="00F91600">
              <w:rPr>
                <w:rFonts w:ascii="Times New Roman" w:eastAsia="標楷體" w:hAnsi="Times New Roman" w:hint="eastAsia"/>
                <w:color w:val="000000"/>
                <w:szCs w:val="24"/>
              </w:rPr>
              <w:t xml:space="preserve">the </w:t>
            </w:r>
            <w:r w:rsidR="005D5E0F" w:rsidRPr="00F91600">
              <w:rPr>
                <w:rFonts w:ascii="Times New Roman" w:eastAsia="標楷體" w:hAnsi="Times New Roman"/>
                <w:color w:val="000000"/>
                <w:szCs w:val="24"/>
              </w:rPr>
              <w:t>Enforcement Rules of the</w:t>
            </w:r>
            <w:r w:rsidR="00F75468" w:rsidRPr="00F91600">
              <w:rPr>
                <w:rFonts w:ascii="Times New Roman" w:eastAsia="標楷體" w:hAnsi="Times New Roman" w:hint="eastAsia"/>
                <w:color w:val="000000"/>
                <w:szCs w:val="24"/>
              </w:rPr>
              <w:t xml:space="preserve"> Act, a</w:t>
            </w:r>
            <w:r w:rsidR="00F75468" w:rsidRPr="00F91600">
              <w:rPr>
                <w:rFonts w:ascii="Times New Roman" w:eastAsia="標楷體" w:hAnsi="Times New Roman"/>
                <w:color w:val="000000"/>
                <w:szCs w:val="24"/>
              </w:rPr>
              <w:t xml:space="preserve"> winning tenderer who hires more than 100 employees locally shall employ a minimum of one percent of the total number of local employees for the physically or mentally disabled and the aborigines respectively during the term of contract performance; otherwise, the foregoing tenderer shall pay a fee in substitute and shall not hire foreign workers to make up the shortage in question.</w:t>
            </w:r>
            <w:r w:rsidR="005D5E0F" w:rsidRPr="00F91600">
              <w:rPr>
                <w:rFonts w:ascii="Times New Roman" w:eastAsia="標楷體" w:hAnsi="Times New Roman" w:hint="eastAsia"/>
                <w:color w:val="000000"/>
                <w:szCs w:val="24"/>
              </w:rPr>
              <w:t>)</w:t>
            </w:r>
          </w:p>
          <w:p w:rsidR="00C61D12" w:rsidRDefault="00C61D12" w:rsidP="00573C5E">
            <w:pPr>
              <w:pStyle w:val="PlainText"/>
              <w:spacing w:line="260" w:lineRule="exact"/>
              <w:ind w:right="57"/>
              <w:jc w:val="both"/>
              <w:rPr>
                <w:rFonts w:ascii="Times New Roman" w:eastAsia="標楷體" w:hAnsi="Times New Roman" w:hint="eastAsia"/>
                <w:szCs w:val="24"/>
              </w:rPr>
            </w:pPr>
            <w:r w:rsidRPr="00AE196C">
              <w:rPr>
                <w:rFonts w:ascii="Times New Roman" w:eastAsia="標楷體" w:hAnsi="Times New Roman"/>
                <w:szCs w:val="24"/>
              </w:rPr>
              <w:t>(</w:t>
            </w:r>
            <w:r w:rsidRPr="00AE196C">
              <w:rPr>
                <w:rFonts w:ascii="Times New Roman" w:eastAsia="標楷體" w:hAnsi="標楷體"/>
                <w:szCs w:val="24"/>
              </w:rPr>
              <w:t>答「是」者，請填目前總人數計╴╴╴╴人；其中屬於身心障礙人士計╴╴╴╴人，原住民計╴╴╴人。</w:t>
            </w:r>
            <w:r w:rsidRPr="00AE196C">
              <w:rPr>
                <w:rFonts w:ascii="Times New Roman" w:eastAsia="標楷體" w:hAnsi="Times New Roman"/>
                <w:szCs w:val="24"/>
              </w:rPr>
              <w:t>)</w:t>
            </w:r>
          </w:p>
          <w:p w:rsidR="007543B1" w:rsidRPr="00AE196C" w:rsidRDefault="007543B1" w:rsidP="00573C5E">
            <w:pPr>
              <w:pStyle w:val="PlainText"/>
              <w:spacing w:line="260" w:lineRule="exact"/>
              <w:ind w:right="57"/>
              <w:jc w:val="both"/>
              <w:rPr>
                <w:rFonts w:ascii="Times New Roman" w:eastAsia="標楷體" w:hAnsi="Times New Roman"/>
                <w:szCs w:val="24"/>
              </w:rPr>
            </w:pPr>
            <w:r w:rsidRPr="007543B1">
              <w:rPr>
                <w:rFonts w:ascii="Times New Roman" w:eastAsia="標楷體" w:hAnsi="Times New Roman" w:hint="eastAsia"/>
                <w:szCs w:val="24"/>
              </w:rPr>
              <w:t xml:space="preserve">(If the response is </w:t>
            </w:r>
            <w:r>
              <w:rPr>
                <w:rFonts w:ascii="Times New Roman" w:eastAsia="標楷體" w:hAnsi="Times New Roman"/>
                <w:szCs w:val="24"/>
              </w:rPr>
              <w:t>“</w:t>
            </w:r>
            <w:r w:rsidRPr="007543B1">
              <w:rPr>
                <w:rFonts w:ascii="Times New Roman" w:eastAsia="標楷體" w:hAnsi="Times New Roman" w:hint="eastAsia"/>
                <w:szCs w:val="24"/>
              </w:rPr>
              <w:t>Yes</w:t>
            </w:r>
            <w:r>
              <w:rPr>
                <w:rFonts w:ascii="Times New Roman" w:eastAsia="標楷體" w:hAnsi="Times New Roman"/>
                <w:szCs w:val="24"/>
              </w:rPr>
              <w:t>”</w:t>
            </w:r>
            <w:r w:rsidRPr="007543B1">
              <w:rPr>
                <w:rFonts w:ascii="Times New Roman" w:eastAsia="標楷體" w:hAnsi="Times New Roman" w:hint="eastAsia"/>
                <w:szCs w:val="24"/>
              </w:rPr>
              <w:t>, the total number of employees is</w:t>
            </w:r>
            <w:r w:rsidRPr="007543B1">
              <w:rPr>
                <w:rFonts w:ascii="Times New Roman" w:eastAsia="標楷體" w:hAnsi="Times New Roman" w:hint="eastAsia"/>
                <w:szCs w:val="24"/>
              </w:rPr>
              <w:t>╴╴╴╴</w:t>
            </w:r>
            <w:r w:rsidRPr="007543B1">
              <w:rPr>
                <w:rFonts w:ascii="Times New Roman" w:eastAsia="標楷體" w:hAnsi="Times New Roman" w:hint="eastAsia"/>
                <w:szCs w:val="24"/>
              </w:rPr>
              <w:t xml:space="preserve"> , of which the number of the physically or mentally disabled employees is</w:t>
            </w:r>
            <w:r w:rsidRPr="007543B1">
              <w:rPr>
                <w:rFonts w:ascii="Times New Roman" w:eastAsia="標楷體" w:hAnsi="Times New Roman" w:hint="eastAsia"/>
                <w:szCs w:val="24"/>
              </w:rPr>
              <w:t>╴╴╴╴</w:t>
            </w:r>
            <w:r w:rsidRPr="007543B1">
              <w:rPr>
                <w:rFonts w:ascii="Times New Roman" w:eastAsia="標楷體" w:hAnsi="Times New Roman" w:hint="eastAsia"/>
                <w:szCs w:val="24"/>
              </w:rPr>
              <w:t xml:space="preserve"> , and the number of the indigenous employees is</w:t>
            </w:r>
            <w:r w:rsidRPr="007543B1">
              <w:rPr>
                <w:rFonts w:ascii="Times New Roman" w:eastAsia="標楷體" w:hAnsi="Times New Roman" w:hint="eastAsia"/>
                <w:szCs w:val="24"/>
              </w:rPr>
              <w:t>╴╴╴╴</w:t>
            </w:r>
            <w:r w:rsidRPr="007543B1">
              <w:rPr>
                <w:rFonts w:ascii="Times New Roman" w:eastAsia="標楷體" w:hAnsi="Times New Roman" w:hint="eastAsia"/>
                <w:szCs w:val="24"/>
              </w:rPr>
              <w:t xml:space="preserve"> .</w:t>
            </w:r>
            <w:r>
              <w:rPr>
                <w:rFonts w:ascii="Times New Roman" w:eastAsia="標楷體" w:hAnsi="Times New Roman" w:hint="eastAsia"/>
                <w:szCs w:val="24"/>
              </w:rPr>
              <w:t>)</w:t>
            </w:r>
          </w:p>
        </w:tc>
        <w:tc>
          <w:tcPr>
            <w:tcW w:w="1080" w:type="dxa"/>
            <w:tcBorders>
              <w:top w:val="single" w:sz="4" w:space="0" w:color="auto"/>
            </w:tcBorders>
          </w:tcPr>
          <w:p w:rsidR="00C61D12" w:rsidRPr="00AE196C" w:rsidRDefault="00C61D12" w:rsidP="00EC3248">
            <w:pPr>
              <w:pStyle w:val="PlainText"/>
              <w:spacing w:line="260" w:lineRule="exact"/>
              <w:jc w:val="both"/>
              <w:rPr>
                <w:rFonts w:ascii="Times New Roman" w:eastAsia="標楷體" w:hAnsi="Times New Roman"/>
                <w:szCs w:val="24"/>
              </w:rPr>
            </w:pPr>
          </w:p>
        </w:tc>
        <w:tc>
          <w:tcPr>
            <w:tcW w:w="1080" w:type="dxa"/>
            <w:tcBorders>
              <w:top w:val="single" w:sz="4" w:space="0" w:color="auto"/>
            </w:tcBorders>
          </w:tcPr>
          <w:p w:rsidR="00C61D12" w:rsidRPr="00AE196C" w:rsidRDefault="00C61D12" w:rsidP="00EC3248">
            <w:pPr>
              <w:pStyle w:val="PlainText"/>
              <w:spacing w:line="260" w:lineRule="exact"/>
              <w:jc w:val="both"/>
              <w:rPr>
                <w:rFonts w:ascii="Times New Roman" w:eastAsia="標楷體" w:hAnsi="Times New Roman"/>
                <w:szCs w:val="24"/>
              </w:rPr>
            </w:pPr>
          </w:p>
        </w:tc>
      </w:tr>
      <w:tr w:rsidR="004D2474" w:rsidRPr="00AE196C" w:rsidTr="00F81F63">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CellMar>
            <w:top w:w="0" w:type="dxa"/>
            <w:bottom w:w="0" w:type="dxa"/>
          </w:tblCellMar>
        </w:tblPrEx>
        <w:tc>
          <w:tcPr>
            <w:tcW w:w="568" w:type="dxa"/>
          </w:tcPr>
          <w:p w:rsidR="004D2474" w:rsidRPr="00AE196C" w:rsidRDefault="00740537" w:rsidP="00482789">
            <w:pPr>
              <w:pStyle w:val="PlainText"/>
              <w:spacing w:line="260" w:lineRule="exact"/>
              <w:jc w:val="center"/>
              <w:rPr>
                <w:rFonts w:ascii="Times New Roman" w:eastAsia="標楷體" w:hAnsi="Times New Roman"/>
                <w:szCs w:val="24"/>
              </w:rPr>
            </w:pPr>
            <w:r>
              <w:rPr>
                <w:rFonts w:ascii="Times New Roman" w:eastAsia="標楷體" w:hAnsi="標楷體" w:hint="eastAsia"/>
                <w:szCs w:val="24"/>
              </w:rPr>
              <w:t>十</w:t>
            </w:r>
            <w:r w:rsidR="0082222A">
              <w:rPr>
                <w:rFonts w:ascii="Times New Roman" w:eastAsia="標楷體" w:hAnsi="標楷體" w:hint="eastAsia"/>
                <w:szCs w:val="24"/>
              </w:rPr>
              <w:t>一</w:t>
            </w:r>
          </w:p>
          <w:p w:rsidR="004D2474" w:rsidRPr="00AE196C" w:rsidRDefault="004D2474" w:rsidP="00482789">
            <w:pPr>
              <w:pStyle w:val="PlainText"/>
              <w:spacing w:line="260" w:lineRule="exact"/>
              <w:jc w:val="center"/>
              <w:rPr>
                <w:rFonts w:ascii="Times New Roman" w:eastAsia="標楷體" w:hAnsi="Times New Roman"/>
                <w:szCs w:val="24"/>
              </w:rPr>
            </w:pPr>
          </w:p>
        </w:tc>
        <w:tc>
          <w:tcPr>
            <w:tcW w:w="7500" w:type="dxa"/>
          </w:tcPr>
          <w:p w:rsidR="004D2474" w:rsidRPr="00F91600" w:rsidRDefault="004D2474" w:rsidP="00573C5E">
            <w:pPr>
              <w:pStyle w:val="PlainText"/>
              <w:spacing w:line="260" w:lineRule="exact"/>
              <w:ind w:right="57" w:firstLineChars="16" w:firstLine="38"/>
              <w:jc w:val="both"/>
              <w:rPr>
                <w:rFonts w:ascii="Times New Roman" w:eastAsia="標楷體" w:hAnsi="Times New Roman"/>
                <w:color w:val="000000"/>
                <w:szCs w:val="24"/>
              </w:rPr>
            </w:pPr>
            <w:r w:rsidRPr="00F91600">
              <w:rPr>
                <w:rFonts w:ascii="Times New Roman" w:eastAsia="標楷體" w:hAnsi="標楷體"/>
                <w:color w:val="000000"/>
                <w:szCs w:val="24"/>
              </w:rPr>
              <w:t>本廠商是</w:t>
            </w:r>
            <w:r w:rsidR="001B1118" w:rsidRPr="00F91600">
              <w:rPr>
                <w:rFonts w:ascii="Times New Roman" w:eastAsia="標楷體" w:hAnsi="標楷體"/>
                <w:color w:val="000000"/>
                <w:spacing w:val="-10"/>
                <w:szCs w:val="24"/>
              </w:rPr>
              <w:t>原住民個人或政府立案之原住民團體。</w:t>
            </w:r>
          </w:p>
          <w:p w:rsidR="00B03AC3" w:rsidRPr="00F91600" w:rsidRDefault="00B03AC3" w:rsidP="00573C5E">
            <w:pPr>
              <w:pStyle w:val="PlainText"/>
              <w:spacing w:line="260" w:lineRule="exact"/>
              <w:ind w:right="57"/>
              <w:rPr>
                <w:rFonts w:ascii="Times New Roman" w:eastAsia="標楷體" w:hAnsi="Times New Roman" w:hint="eastAsia"/>
                <w:color w:val="000000"/>
                <w:szCs w:val="24"/>
              </w:rPr>
            </w:pPr>
            <w:r w:rsidRPr="00F91600">
              <w:rPr>
                <w:rFonts w:ascii="Times New Roman" w:eastAsia="標楷體" w:hAnsi="Times New Roman"/>
                <w:color w:val="000000"/>
                <w:szCs w:val="24"/>
              </w:rPr>
              <w:t>Th</w:t>
            </w:r>
            <w:r w:rsidR="00845103" w:rsidRPr="00F91600">
              <w:rPr>
                <w:rFonts w:ascii="Times New Roman" w:eastAsia="標楷體" w:hAnsi="Times New Roman" w:hint="eastAsia"/>
                <w:color w:val="000000"/>
                <w:szCs w:val="24"/>
              </w:rPr>
              <w:t>e</w:t>
            </w:r>
            <w:r w:rsidRPr="00F91600">
              <w:rPr>
                <w:rFonts w:ascii="Times New Roman" w:eastAsia="標楷體" w:hAnsi="Times New Roman"/>
                <w:color w:val="000000"/>
                <w:szCs w:val="24"/>
              </w:rPr>
              <w:t xml:space="preserve"> </w:t>
            </w:r>
            <w:r w:rsidRPr="00F91600">
              <w:rPr>
                <w:rFonts w:ascii="Times New Roman" w:eastAsia="標楷體" w:hAnsi="Times New Roman" w:hint="eastAsia"/>
                <w:color w:val="000000"/>
                <w:szCs w:val="24"/>
              </w:rPr>
              <w:t>Tender</w:t>
            </w:r>
            <w:r w:rsidRPr="00F91600">
              <w:rPr>
                <w:rFonts w:ascii="Times New Roman" w:eastAsia="標楷體" w:hAnsi="Times New Roman"/>
                <w:color w:val="000000"/>
                <w:szCs w:val="24"/>
              </w:rPr>
              <w:t xml:space="preserve">er is an </w:t>
            </w:r>
            <w:r w:rsidR="003B1568" w:rsidRPr="00F91600">
              <w:rPr>
                <w:rFonts w:ascii="Times New Roman" w:eastAsia="標楷體" w:hAnsi="Times New Roman" w:hint="eastAsia"/>
                <w:color w:val="000000"/>
                <w:szCs w:val="24"/>
              </w:rPr>
              <w:t>aborigine or</w:t>
            </w:r>
            <w:r w:rsidRPr="00F91600">
              <w:rPr>
                <w:rFonts w:ascii="Times New Roman" w:eastAsia="標楷體" w:hAnsi="Times New Roman"/>
                <w:color w:val="000000"/>
                <w:szCs w:val="24"/>
              </w:rPr>
              <w:t xml:space="preserve"> </w:t>
            </w:r>
            <w:r w:rsidRPr="00F91600">
              <w:rPr>
                <w:rFonts w:ascii="Times New Roman" w:eastAsia="標楷體" w:hAnsi="Times New Roman" w:hint="eastAsia"/>
                <w:color w:val="000000"/>
                <w:szCs w:val="24"/>
              </w:rPr>
              <w:t xml:space="preserve">a </w:t>
            </w:r>
            <w:r w:rsidRPr="00F91600">
              <w:rPr>
                <w:rFonts w:ascii="Times New Roman" w:eastAsia="標楷體" w:hAnsi="Times New Roman"/>
                <w:color w:val="000000"/>
                <w:szCs w:val="24"/>
              </w:rPr>
              <w:t xml:space="preserve">registered </w:t>
            </w:r>
            <w:r w:rsidR="00845103" w:rsidRPr="00F91600">
              <w:rPr>
                <w:rFonts w:ascii="Times New Roman" w:eastAsia="標楷體" w:hAnsi="Times New Roman" w:hint="eastAsia"/>
                <w:color w:val="000000"/>
                <w:szCs w:val="24"/>
              </w:rPr>
              <w:t>group</w:t>
            </w:r>
            <w:r w:rsidRPr="00F91600">
              <w:rPr>
                <w:rFonts w:ascii="Times New Roman" w:eastAsia="標楷體" w:hAnsi="Times New Roman"/>
                <w:color w:val="000000"/>
                <w:szCs w:val="24"/>
              </w:rPr>
              <w:t xml:space="preserve"> of </w:t>
            </w:r>
            <w:r w:rsidR="003B1568" w:rsidRPr="00F91600">
              <w:rPr>
                <w:rFonts w:ascii="Times New Roman" w:eastAsia="標楷體" w:hAnsi="Times New Roman" w:hint="eastAsia"/>
                <w:color w:val="000000"/>
                <w:szCs w:val="24"/>
              </w:rPr>
              <w:t>aborigines.</w:t>
            </w:r>
          </w:p>
          <w:p w:rsidR="004D2474" w:rsidRPr="00F91600" w:rsidRDefault="004D2474" w:rsidP="00573C5E">
            <w:pPr>
              <w:pStyle w:val="PlainText"/>
              <w:spacing w:line="260" w:lineRule="exact"/>
              <w:ind w:right="57"/>
              <w:rPr>
                <w:rFonts w:ascii="Times New Roman" w:eastAsia="標楷體" w:hAnsi="Times New Roman" w:hint="eastAsia"/>
                <w:color w:val="000000"/>
                <w:spacing w:val="-10"/>
                <w:szCs w:val="24"/>
              </w:rPr>
            </w:pPr>
            <w:r w:rsidRPr="00F91600">
              <w:rPr>
                <w:rFonts w:ascii="Times New Roman" w:eastAsia="標楷體" w:hAnsi="Times New Roman"/>
                <w:color w:val="000000"/>
                <w:szCs w:val="24"/>
              </w:rPr>
              <w:t>(</w:t>
            </w:r>
            <w:r w:rsidRPr="00F91600">
              <w:rPr>
                <w:rFonts w:ascii="Times New Roman" w:eastAsia="標楷體" w:hAnsi="標楷體"/>
                <w:color w:val="000000"/>
                <w:spacing w:val="-10"/>
                <w:szCs w:val="24"/>
              </w:rPr>
              <w:t>答「否」者，請於下列空格填寫得標後預計分包予原住民個人或政府立案之原住民團體之項目及金額，可自備附件填寫</w:t>
            </w:r>
            <w:r w:rsidR="009F09A6" w:rsidRPr="00F91600">
              <w:rPr>
                <w:rFonts w:ascii="Times New Roman" w:eastAsia="標楷體" w:hAnsi="標楷體"/>
                <w:color w:val="000000"/>
                <w:spacing w:val="-10"/>
                <w:szCs w:val="24"/>
              </w:rPr>
              <w:t>。</w:t>
            </w:r>
            <w:r w:rsidRPr="00F91600">
              <w:rPr>
                <w:rFonts w:ascii="Times New Roman" w:eastAsia="標楷體" w:hAnsi="標楷體"/>
                <w:color w:val="000000"/>
                <w:spacing w:val="-10"/>
                <w:szCs w:val="24"/>
              </w:rPr>
              <w:t>如無</w:t>
            </w:r>
            <w:r w:rsidR="009F09A6" w:rsidRPr="00F91600">
              <w:rPr>
                <w:rFonts w:ascii="Times New Roman" w:eastAsia="標楷體" w:hAnsi="標楷體"/>
                <w:color w:val="000000"/>
                <w:spacing w:val="-10"/>
                <w:szCs w:val="24"/>
              </w:rPr>
              <w:t>，</w:t>
            </w:r>
            <w:r w:rsidRPr="00F91600">
              <w:rPr>
                <w:rFonts w:ascii="Times New Roman" w:eastAsia="標楷體" w:hAnsi="標楷體"/>
                <w:color w:val="000000"/>
                <w:spacing w:val="-10"/>
                <w:szCs w:val="24"/>
              </w:rPr>
              <w:t>得填寫「</w:t>
            </w:r>
            <w:r w:rsidRPr="00F91600">
              <w:rPr>
                <w:rFonts w:ascii="Times New Roman" w:eastAsia="標楷體" w:hAnsi="Times New Roman"/>
                <w:color w:val="000000"/>
                <w:spacing w:val="-10"/>
                <w:szCs w:val="24"/>
              </w:rPr>
              <w:t>0</w:t>
            </w:r>
            <w:r w:rsidRPr="00F91600">
              <w:rPr>
                <w:rFonts w:ascii="Times New Roman" w:eastAsia="標楷體" w:hAnsi="標楷體"/>
                <w:color w:val="000000"/>
                <w:spacing w:val="-10"/>
                <w:szCs w:val="24"/>
              </w:rPr>
              <w:t>」</w:t>
            </w:r>
            <w:r w:rsidR="00C9200D" w:rsidRPr="00F91600">
              <w:rPr>
                <w:rFonts w:ascii="Times New Roman" w:eastAsia="標楷體" w:hAnsi="標楷體" w:hint="eastAsia"/>
                <w:color w:val="000000"/>
                <w:spacing w:val="-10"/>
                <w:szCs w:val="24"/>
              </w:rPr>
              <w:t>。</w:t>
            </w:r>
            <w:r w:rsidRPr="00F91600">
              <w:rPr>
                <w:rFonts w:ascii="Times New Roman" w:eastAsia="標楷體" w:hAnsi="Times New Roman"/>
                <w:color w:val="000000"/>
                <w:spacing w:val="-10"/>
                <w:szCs w:val="24"/>
              </w:rPr>
              <w:t>)</w:t>
            </w:r>
          </w:p>
          <w:p w:rsidR="001C20F6" w:rsidRPr="00F91600" w:rsidRDefault="001C20F6" w:rsidP="00573C5E">
            <w:pPr>
              <w:pStyle w:val="PlainText"/>
              <w:spacing w:line="260" w:lineRule="exact"/>
              <w:ind w:right="57"/>
              <w:jc w:val="both"/>
              <w:rPr>
                <w:rFonts w:ascii="Times New Roman" w:eastAsia="標楷體" w:hAnsi="Times New Roman"/>
                <w:color w:val="000000"/>
                <w:spacing w:val="-10"/>
                <w:szCs w:val="24"/>
              </w:rPr>
            </w:pPr>
            <w:r w:rsidRPr="00F91600">
              <w:rPr>
                <w:rFonts w:ascii="Times New Roman" w:eastAsia="標楷體" w:hAnsi="Times New Roman"/>
                <w:color w:val="000000"/>
                <w:spacing w:val="-10"/>
                <w:szCs w:val="24"/>
              </w:rPr>
              <w:t xml:space="preserve">(If the response is “No”, the following items and amount planned for subcontracting to </w:t>
            </w:r>
            <w:r w:rsidR="003B1568" w:rsidRPr="00F91600">
              <w:rPr>
                <w:rFonts w:ascii="Times New Roman" w:eastAsia="標楷體" w:hAnsi="Times New Roman" w:hint="eastAsia"/>
                <w:color w:val="000000"/>
                <w:szCs w:val="24"/>
              </w:rPr>
              <w:t>aborigines</w:t>
            </w:r>
            <w:r w:rsidR="00845103" w:rsidRPr="00F91600">
              <w:rPr>
                <w:rFonts w:ascii="Times New Roman" w:eastAsia="標楷體" w:hAnsi="Times New Roman"/>
                <w:color w:val="000000"/>
                <w:szCs w:val="24"/>
              </w:rPr>
              <w:t xml:space="preserve"> or registered </w:t>
            </w:r>
            <w:r w:rsidR="00845103" w:rsidRPr="00F91600">
              <w:rPr>
                <w:rFonts w:ascii="Times New Roman" w:eastAsia="標楷體" w:hAnsi="Times New Roman" w:hint="eastAsia"/>
                <w:color w:val="000000"/>
                <w:szCs w:val="24"/>
              </w:rPr>
              <w:t>groups</w:t>
            </w:r>
            <w:r w:rsidR="00845103" w:rsidRPr="00F91600">
              <w:rPr>
                <w:rFonts w:ascii="Times New Roman" w:eastAsia="標楷體" w:hAnsi="Times New Roman"/>
                <w:color w:val="000000"/>
                <w:szCs w:val="24"/>
              </w:rPr>
              <w:t xml:space="preserve"> of </w:t>
            </w:r>
            <w:r w:rsidR="003B1568" w:rsidRPr="00F91600">
              <w:rPr>
                <w:rFonts w:ascii="Times New Roman" w:eastAsia="標楷體" w:hAnsi="Times New Roman" w:hint="eastAsia"/>
                <w:color w:val="000000"/>
                <w:szCs w:val="24"/>
              </w:rPr>
              <w:t>aborigines</w:t>
            </w:r>
            <w:r w:rsidRPr="00F91600">
              <w:rPr>
                <w:rFonts w:ascii="Times New Roman" w:eastAsia="標楷體" w:hAnsi="Times New Roman"/>
                <w:color w:val="000000"/>
                <w:spacing w:val="-10"/>
                <w:szCs w:val="24"/>
              </w:rPr>
              <w:t xml:space="preserve"> after awarding shall be filled out. No limitation on the pages of this item.</w:t>
            </w:r>
            <w:r w:rsidR="00C9200D" w:rsidRPr="00F91600">
              <w:rPr>
                <w:rFonts w:ascii="Times New Roman" w:eastAsia="標楷體" w:hAnsi="Times New Roman" w:hint="eastAsia"/>
                <w:color w:val="000000"/>
                <w:spacing w:val="-10"/>
                <w:szCs w:val="24"/>
              </w:rPr>
              <w:t xml:space="preserve"> If </w:t>
            </w:r>
            <w:r w:rsidR="00845103" w:rsidRPr="00F91600">
              <w:rPr>
                <w:rFonts w:ascii="Times New Roman" w:eastAsia="標楷體" w:hAnsi="Times New Roman" w:hint="eastAsia"/>
                <w:color w:val="000000"/>
                <w:spacing w:val="-10"/>
                <w:szCs w:val="24"/>
              </w:rPr>
              <w:t>the Tenderer h</w:t>
            </w:r>
            <w:r w:rsidR="00633AC9" w:rsidRPr="00F91600">
              <w:rPr>
                <w:rFonts w:ascii="Times New Roman" w:eastAsia="標楷體" w:hAnsi="Times New Roman" w:hint="eastAsia"/>
                <w:color w:val="000000"/>
                <w:spacing w:val="-10"/>
                <w:szCs w:val="24"/>
              </w:rPr>
              <w:t>a</w:t>
            </w:r>
            <w:r w:rsidR="00845103" w:rsidRPr="00F91600">
              <w:rPr>
                <w:rFonts w:ascii="Times New Roman" w:eastAsia="標楷體" w:hAnsi="Times New Roman" w:hint="eastAsia"/>
                <w:color w:val="000000"/>
                <w:spacing w:val="-10"/>
                <w:szCs w:val="24"/>
              </w:rPr>
              <w:t>s</w:t>
            </w:r>
            <w:r w:rsidR="00633AC9" w:rsidRPr="00F91600">
              <w:rPr>
                <w:rFonts w:ascii="Times New Roman" w:eastAsia="標楷體" w:hAnsi="Times New Roman" w:hint="eastAsia"/>
                <w:color w:val="000000"/>
                <w:spacing w:val="-10"/>
                <w:szCs w:val="24"/>
              </w:rPr>
              <w:t xml:space="preserve"> </w:t>
            </w:r>
            <w:r w:rsidR="00845103" w:rsidRPr="00F91600">
              <w:rPr>
                <w:rFonts w:ascii="Times New Roman" w:eastAsia="標楷體" w:hAnsi="Times New Roman" w:hint="eastAsia"/>
                <w:color w:val="000000"/>
                <w:spacing w:val="-10"/>
                <w:szCs w:val="24"/>
              </w:rPr>
              <w:t xml:space="preserve">no </w:t>
            </w:r>
            <w:r w:rsidR="00633AC9" w:rsidRPr="00F91600">
              <w:rPr>
                <w:rFonts w:ascii="Times New Roman" w:eastAsia="標楷體" w:hAnsi="Times New Roman" w:hint="eastAsia"/>
                <w:color w:val="000000"/>
                <w:spacing w:val="-10"/>
                <w:szCs w:val="24"/>
              </w:rPr>
              <w:t xml:space="preserve">plan for </w:t>
            </w:r>
            <w:r w:rsidR="00845103" w:rsidRPr="00F91600">
              <w:rPr>
                <w:rFonts w:ascii="Times New Roman" w:eastAsia="標楷體" w:hAnsi="Times New Roman" w:hint="eastAsia"/>
                <w:color w:val="000000"/>
                <w:spacing w:val="-10"/>
                <w:szCs w:val="24"/>
              </w:rPr>
              <w:t xml:space="preserve">the above-mentioned </w:t>
            </w:r>
            <w:r w:rsidR="00633AC9" w:rsidRPr="00F91600">
              <w:rPr>
                <w:rFonts w:ascii="Times New Roman" w:eastAsia="標楷體" w:hAnsi="Times New Roman" w:hint="eastAsia"/>
                <w:color w:val="000000"/>
                <w:spacing w:val="-10"/>
                <w:szCs w:val="24"/>
              </w:rPr>
              <w:t>subcontracting</w:t>
            </w:r>
            <w:r w:rsidR="004146F0" w:rsidRPr="00F91600">
              <w:rPr>
                <w:rFonts w:ascii="Times New Roman" w:eastAsia="標楷體" w:hAnsi="Times New Roman" w:hint="eastAsia"/>
                <w:color w:val="000000"/>
                <w:spacing w:val="-10"/>
                <w:szCs w:val="24"/>
              </w:rPr>
              <w:t xml:space="preserve">, </w:t>
            </w:r>
            <w:r w:rsidR="004146F0" w:rsidRPr="00F91600">
              <w:rPr>
                <w:rFonts w:ascii="Times New Roman" w:eastAsia="標楷體" w:hAnsi="Times New Roman"/>
                <w:color w:val="000000"/>
                <w:spacing w:val="-10"/>
                <w:szCs w:val="24"/>
              </w:rPr>
              <w:t>“</w:t>
            </w:r>
            <w:r w:rsidR="004146F0" w:rsidRPr="00F91600">
              <w:rPr>
                <w:rFonts w:ascii="Times New Roman" w:eastAsia="標楷體" w:hAnsi="Times New Roman" w:hint="eastAsia"/>
                <w:color w:val="000000"/>
                <w:spacing w:val="-10"/>
                <w:szCs w:val="24"/>
              </w:rPr>
              <w:t>0</w:t>
            </w:r>
            <w:r w:rsidR="004146F0" w:rsidRPr="00F91600">
              <w:rPr>
                <w:rFonts w:ascii="Times New Roman" w:eastAsia="標楷體" w:hAnsi="Times New Roman"/>
                <w:color w:val="000000"/>
                <w:spacing w:val="-10"/>
                <w:szCs w:val="24"/>
              </w:rPr>
              <w:t>”</w:t>
            </w:r>
            <w:r w:rsidR="004146F0" w:rsidRPr="00F91600">
              <w:rPr>
                <w:rFonts w:ascii="Times New Roman" w:eastAsia="標楷體" w:hAnsi="Times New Roman" w:hint="eastAsia"/>
                <w:color w:val="000000"/>
                <w:spacing w:val="-10"/>
                <w:szCs w:val="24"/>
              </w:rPr>
              <w:t xml:space="preserve"> could be filled in.</w:t>
            </w:r>
            <w:r w:rsidRPr="00F91600">
              <w:rPr>
                <w:rFonts w:ascii="Times New Roman" w:eastAsia="標楷體" w:hAnsi="Times New Roman"/>
                <w:color w:val="000000"/>
                <w:spacing w:val="-10"/>
                <w:szCs w:val="24"/>
              </w:rPr>
              <w:t>)</w:t>
            </w:r>
          </w:p>
          <w:p w:rsidR="004D2474" w:rsidRPr="00AE196C" w:rsidRDefault="004D2474" w:rsidP="00573C5E">
            <w:pPr>
              <w:pStyle w:val="PlainText"/>
              <w:spacing w:line="260" w:lineRule="exact"/>
              <w:ind w:right="57"/>
              <w:jc w:val="both"/>
              <w:rPr>
                <w:rFonts w:ascii="Times New Roman" w:eastAsia="標楷體" w:hAnsi="Times New Roman"/>
                <w:szCs w:val="24"/>
              </w:rPr>
            </w:pPr>
            <w:r w:rsidRPr="00AE196C">
              <w:rPr>
                <w:rFonts w:ascii="Times New Roman" w:eastAsia="標楷體" w:hAnsi="標楷體"/>
                <w:szCs w:val="24"/>
              </w:rPr>
              <w:t>項目</w:t>
            </w:r>
            <w:r w:rsidR="00B03AC3">
              <w:rPr>
                <w:rFonts w:ascii="Times New Roman" w:eastAsia="標楷體" w:hAnsi="標楷體" w:hint="eastAsia"/>
                <w:szCs w:val="24"/>
              </w:rPr>
              <w:t>Item</w:t>
            </w:r>
            <w:r w:rsidRPr="00AE196C">
              <w:rPr>
                <w:rFonts w:ascii="Times New Roman" w:eastAsia="標楷體" w:hAnsi="標楷體"/>
                <w:szCs w:val="24"/>
              </w:rPr>
              <w:t>╴╴╴╴╴╴╴╴╴╴╴╴╴</w:t>
            </w:r>
            <w:r w:rsidRPr="00AE196C">
              <w:rPr>
                <w:rFonts w:ascii="Times New Roman" w:eastAsia="標楷體" w:hAnsi="Times New Roman"/>
                <w:szCs w:val="24"/>
              </w:rPr>
              <w:t xml:space="preserve">  </w:t>
            </w:r>
            <w:r w:rsidRPr="00AE196C">
              <w:rPr>
                <w:rFonts w:ascii="Times New Roman" w:eastAsia="標楷體" w:hAnsi="標楷體"/>
                <w:szCs w:val="24"/>
              </w:rPr>
              <w:t>金額</w:t>
            </w:r>
            <w:r w:rsidR="00D46DCA">
              <w:rPr>
                <w:rFonts w:ascii="Times New Roman" w:eastAsia="標楷體" w:hAnsi="標楷體" w:hint="eastAsia"/>
                <w:szCs w:val="24"/>
              </w:rPr>
              <w:t>Amount</w:t>
            </w:r>
            <w:r w:rsidRPr="00AE196C">
              <w:rPr>
                <w:rFonts w:ascii="Times New Roman" w:eastAsia="標楷體" w:hAnsi="標楷體"/>
                <w:szCs w:val="24"/>
              </w:rPr>
              <w:t>╴╴╴╴╴╴╴</w:t>
            </w:r>
          </w:p>
          <w:p w:rsidR="004D2474" w:rsidRPr="00AE196C" w:rsidRDefault="004D2474" w:rsidP="00573C5E">
            <w:pPr>
              <w:pStyle w:val="PlainText"/>
              <w:spacing w:line="260" w:lineRule="exact"/>
              <w:ind w:right="57"/>
              <w:jc w:val="both"/>
              <w:rPr>
                <w:rFonts w:ascii="Times New Roman" w:eastAsia="標楷體" w:hAnsi="Times New Roman"/>
                <w:szCs w:val="24"/>
              </w:rPr>
            </w:pPr>
            <w:r w:rsidRPr="00AE196C">
              <w:rPr>
                <w:rFonts w:ascii="Times New Roman" w:eastAsia="標楷體" w:hAnsi="標楷體"/>
                <w:szCs w:val="24"/>
              </w:rPr>
              <w:t>項目</w:t>
            </w:r>
            <w:r w:rsidR="00D46DCA">
              <w:rPr>
                <w:rFonts w:ascii="Times New Roman" w:eastAsia="標楷體" w:hAnsi="標楷體" w:hint="eastAsia"/>
                <w:szCs w:val="24"/>
              </w:rPr>
              <w:t>Item</w:t>
            </w:r>
            <w:r w:rsidRPr="00AE196C">
              <w:rPr>
                <w:rFonts w:ascii="Times New Roman" w:eastAsia="標楷體" w:hAnsi="標楷體"/>
                <w:szCs w:val="24"/>
              </w:rPr>
              <w:t>╴╴╴╴╴╴╴╴╴╴╴╴╴</w:t>
            </w:r>
            <w:r w:rsidRPr="00AE196C">
              <w:rPr>
                <w:rFonts w:ascii="Times New Roman" w:eastAsia="標楷體" w:hAnsi="Times New Roman"/>
                <w:szCs w:val="24"/>
              </w:rPr>
              <w:t xml:space="preserve">  </w:t>
            </w:r>
            <w:r w:rsidRPr="00AE196C">
              <w:rPr>
                <w:rFonts w:ascii="Times New Roman" w:eastAsia="標楷體" w:hAnsi="標楷體"/>
                <w:szCs w:val="24"/>
              </w:rPr>
              <w:t>金額</w:t>
            </w:r>
            <w:r w:rsidR="00D46DCA">
              <w:rPr>
                <w:rFonts w:ascii="Times New Roman" w:eastAsia="標楷體" w:hAnsi="標楷體" w:hint="eastAsia"/>
                <w:szCs w:val="24"/>
              </w:rPr>
              <w:t>Amount</w:t>
            </w:r>
            <w:r w:rsidRPr="00AE196C">
              <w:rPr>
                <w:rFonts w:ascii="Times New Roman" w:eastAsia="標楷體" w:hAnsi="標楷體"/>
                <w:szCs w:val="24"/>
              </w:rPr>
              <w:t>╴╴╴╴╴╴╴</w:t>
            </w:r>
          </w:p>
          <w:p w:rsidR="004D2474" w:rsidRPr="00AE196C" w:rsidRDefault="004D2474" w:rsidP="00573C5E">
            <w:pPr>
              <w:pStyle w:val="PlainText"/>
              <w:spacing w:line="260" w:lineRule="exact"/>
              <w:ind w:right="57"/>
              <w:jc w:val="right"/>
              <w:rPr>
                <w:rFonts w:ascii="Times New Roman" w:eastAsia="標楷體" w:hAnsi="Times New Roman"/>
                <w:szCs w:val="24"/>
              </w:rPr>
            </w:pPr>
            <w:r w:rsidRPr="00AE196C">
              <w:rPr>
                <w:rFonts w:ascii="Times New Roman" w:eastAsia="標楷體" w:hAnsi="標楷體"/>
                <w:szCs w:val="24"/>
              </w:rPr>
              <w:t>合計金額</w:t>
            </w:r>
            <w:r w:rsidR="00D46DCA" w:rsidRPr="0082107B">
              <w:rPr>
                <w:rFonts w:ascii="Times New Roman" w:eastAsia="標楷體" w:hAnsi="標楷體"/>
                <w:szCs w:val="24"/>
              </w:rPr>
              <w:t>Total Amount</w:t>
            </w:r>
            <w:r w:rsidRPr="00AE196C">
              <w:rPr>
                <w:rFonts w:ascii="Times New Roman" w:eastAsia="標楷體" w:hAnsi="標楷體"/>
                <w:szCs w:val="24"/>
              </w:rPr>
              <w:t>╴╴╴╴╴╴╴</w:t>
            </w:r>
          </w:p>
        </w:tc>
        <w:tc>
          <w:tcPr>
            <w:tcW w:w="1080" w:type="dxa"/>
          </w:tcPr>
          <w:p w:rsidR="004D2474" w:rsidRPr="00AE196C" w:rsidRDefault="004D2474" w:rsidP="00482789">
            <w:pPr>
              <w:pStyle w:val="PlainText"/>
              <w:spacing w:line="260" w:lineRule="exact"/>
              <w:jc w:val="both"/>
              <w:rPr>
                <w:rFonts w:ascii="Times New Roman" w:eastAsia="標楷體" w:hAnsi="Times New Roman"/>
                <w:szCs w:val="24"/>
              </w:rPr>
            </w:pPr>
          </w:p>
        </w:tc>
        <w:tc>
          <w:tcPr>
            <w:tcW w:w="1080" w:type="dxa"/>
          </w:tcPr>
          <w:p w:rsidR="004D2474" w:rsidRPr="00AE196C" w:rsidRDefault="004D2474" w:rsidP="00482789">
            <w:pPr>
              <w:pStyle w:val="PlainText"/>
              <w:spacing w:line="260" w:lineRule="exact"/>
              <w:jc w:val="both"/>
              <w:rPr>
                <w:rFonts w:ascii="Times New Roman" w:eastAsia="標楷體" w:hAnsi="Times New Roman"/>
                <w:szCs w:val="24"/>
              </w:rPr>
            </w:pPr>
          </w:p>
        </w:tc>
      </w:tr>
    </w:tbl>
    <w:p w:rsidR="003533A6" w:rsidRDefault="003533A6" w:rsidP="00AC1FE4">
      <w:pPr>
        <w:pStyle w:val="PlainText"/>
        <w:snapToGrid w:val="0"/>
        <w:spacing w:line="220" w:lineRule="exact"/>
        <w:rPr>
          <w:rFonts w:ascii="Times New Roman" w:eastAsia="標楷體" w:hAnsi="Times New Roman"/>
          <w:szCs w:val="24"/>
        </w:rPr>
      </w:pPr>
    </w:p>
    <w:p w:rsidR="008B6C00" w:rsidRDefault="008B6C00" w:rsidP="00AC1FE4">
      <w:pPr>
        <w:pStyle w:val="PlainText"/>
        <w:snapToGrid w:val="0"/>
        <w:spacing w:line="220" w:lineRule="exact"/>
        <w:rPr>
          <w:rFonts w:ascii="Times New Roman" w:eastAsia="標楷體" w:hAnsi="Times New Roman"/>
          <w:szCs w:val="24"/>
        </w:rPr>
      </w:pPr>
    </w:p>
    <w:p w:rsidR="008B6C00" w:rsidRDefault="008B6C00" w:rsidP="00AC1FE4">
      <w:pPr>
        <w:pStyle w:val="PlainText"/>
        <w:snapToGrid w:val="0"/>
        <w:spacing w:line="220" w:lineRule="exact"/>
        <w:rPr>
          <w:rFonts w:ascii="Times New Roman" w:eastAsia="標楷體" w:hAnsi="Times New Roman"/>
          <w:szCs w:val="24"/>
        </w:rPr>
      </w:pPr>
    </w:p>
    <w:p w:rsidR="008B6C00" w:rsidRDefault="008B6C00" w:rsidP="00AC1FE4">
      <w:pPr>
        <w:pStyle w:val="PlainText"/>
        <w:snapToGrid w:val="0"/>
        <w:spacing w:line="220" w:lineRule="exact"/>
        <w:rPr>
          <w:rFonts w:ascii="Times New Roman" w:eastAsia="標楷體" w:hAnsi="Times New Roman"/>
          <w:szCs w:val="24"/>
        </w:rPr>
      </w:pPr>
    </w:p>
    <w:p w:rsidR="008B6C00" w:rsidRDefault="008B6C00" w:rsidP="00AC1FE4">
      <w:pPr>
        <w:pStyle w:val="PlainText"/>
        <w:snapToGrid w:val="0"/>
        <w:spacing w:line="220" w:lineRule="exact"/>
        <w:rPr>
          <w:rFonts w:ascii="Times New Roman" w:eastAsia="標楷體" w:hAnsi="Times New Roman"/>
          <w:szCs w:val="24"/>
        </w:rPr>
      </w:pPr>
    </w:p>
    <w:p w:rsidR="008B6C00" w:rsidRPr="00AE196C" w:rsidRDefault="008B6C00" w:rsidP="00AC1FE4">
      <w:pPr>
        <w:pStyle w:val="PlainText"/>
        <w:snapToGrid w:val="0"/>
        <w:spacing w:line="220" w:lineRule="exact"/>
        <w:rPr>
          <w:rFonts w:ascii="Times New Roman" w:eastAsia="標楷體" w:hAnsi="Times New Roman" w:hint="eastAsia"/>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5D24A0" w:rsidRPr="00AE196C" w:rsidTr="005D24A0">
        <w:tblPrEx>
          <w:tblCellMar>
            <w:top w:w="0" w:type="dxa"/>
            <w:bottom w:w="0" w:type="dxa"/>
          </w:tblCellMar>
        </w:tblPrEx>
        <w:trPr>
          <w:trHeight w:val="763"/>
        </w:trPr>
        <w:tc>
          <w:tcPr>
            <w:tcW w:w="568" w:type="dxa"/>
            <w:tcBorders>
              <w:bottom w:val="single" w:sz="4" w:space="0" w:color="auto"/>
            </w:tcBorders>
          </w:tcPr>
          <w:p w:rsidR="005D24A0" w:rsidRPr="00DF1F03" w:rsidRDefault="005D24A0" w:rsidP="005D24A0">
            <w:pPr>
              <w:pStyle w:val="PlainText"/>
              <w:spacing w:line="260" w:lineRule="exact"/>
              <w:jc w:val="center"/>
              <w:rPr>
                <w:rFonts w:ascii="Times New Roman" w:eastAsia="標楷體" w:hAnsi="Times New Roman"/>
                <w:b/>
                <w:szCs w:val="24"/>
              </w:rPr>
            </w:pPr>
            <w:r w:rsidRPr="00DF1F03">
              <w:rPr>
                <w:rFonts w:ascii="Times New Roman" w:eastAsia="標楷體" w:hAnsi="標楷體"/>
                <w:b/>
                <w:szCs w:val="24"/>
              </w:rPr>
              <w:lastRenderedPageBreak/>
              <w:t>附</w:t>
            </w:r>
          </w:p>
          <w:p w:rsidR="005D24A0" w:rsidRPr="00DF1F03" w:rsidRDefault="005D24A0" w:rsidP="005D24A0">
            <w:pPr>
              <w:pStyle w:val="PlainText"/>
              <w:spacing w:line="260" w:lineRule="exact"/>
              <w:jc w:val="center"/>
              <w:rPr>
                <w:rFonts w:ascii="Times New Roman" w:eastAsia="標楷體" w:hAnsi="Times New Roman"/>
                <w:b/>
                <w:szCs w:val="24"/>
              </w:rPr>
            </w:pPr>
          </w:p>
          <w:p w:rsidR="005D24A0" w:rsidRDefault="005D24A0" w:rsidP="005D24A0">
            <w:pPr>
              <w:pStyle w:val="PlainText"/>
              <w:spacing w:line="260" w:lineRule="exact"/>
              <w:jc w:val="center"/>
              <w:rPr>
                <w:rFonts w:ascii="Times New Roman" w:eastAsia="標楷體" w:hAnsi="標楷體" w:hint="eastAsia"/>
                <w:b/>
                <w:szCs w:val="24"/>
              </w:rPr>
            </w:pPr>
            <w:r w:rsidRPr="00DF1F03">
              <w:rPr>
                <w:rFonts w:ascii="Times New Roman" w:eastAsia="標楷體" w:hAnsi="標楷體"/>
                <w:b/>
                <w:szCs w:val="24"/>
              </w:rPr>
              <w:t>註</w:t>
            </w:r>
          </w:p>
          <w:p w:rsidR="005D24A0" w:rsidRDefault="005D24A0" w:rsidP="005D24A0">
            <w:pPr>
              <w:pStyle w:val="PlainText"/>
              <w:spacing w:line="260" w:lineRule="exact"/>
              <w:jc w:val="center"/>
              <w:rPr>
                <w:rFonts w:ascii="Times New Roman" w:eastAsia="標楷體" w:hAnsi="標楷體" w:hint="eastAsia"/>
                <w:b/>
                <w:szCs w:val="24"/>
              </w:rPr>
            </w:pPr>
          </w:p>
          <w:p w:rsidR="005D24A0" w:rsidRPr="00AE196C" w:rsidRDefault="005D24A0" w:rsidP="00740537">
            <w:pPr>
              <w:pStyle w:val="PlainText"/>
              <w:spacing w:line="260" w:lineRule="exact"/>
              <w:jc w:val="center"/>
              <w:rPr>
                <w:rFonts w:ascii="Times New Roman" w:eastAsia="標楷體" w:hAnsi="Times New Roman"/>
                <w:szCs w:val="24"/>
              </w:rPr>
            </w:pPr>
            <w:r>
              <w:rPr>
                <w:rFonts w:ascii="Times New Roman" w:eastAsia="標楷體" w:hAnsi="標楷體" w:hint="eastAsia"/>
                <w:b/>
                <w:szCs w:val="24"/>
              </w:rPr>
              <w:t>N</w:t>
            </w:r>
            <w:r>
              <w:rPr>
                <w:rFonts w:ascii="Times New Roman" w:eastAsia="標楷體" w:hAnsi="標楷體" w:hint="eastAsia"/>
                <w:b/>
                <w:szCs w:val="24"/>
              </w:rPr>
              <w:br/>
              <w:t>O</w:t>
            </w:r>
            <w:r>
              <w:rPr>
                <w:rFonts w:ascii="Times New Roman" w:eastAsia="標楷體" w:hAnsi="標楷體" w:hint="eastAsia"/>
                <w:b/>
                <w:szCs w:val="24"/>
              </w:rPr>
              <w:br/>
              <w:t>T</w:t>
            </w:r>
            <w:r>
              <w:rPr>
                <w:rFonts w:ascii="Times New Roman" w:eastAsia="標楷體" w:hAnsi="標楷體" w:hint="eastAsia"/>
                <w:b/>
                <w:szCs w:val="24"/>
              </w:rPr>
              <w:br/>
              <w:t>E</w:t>
            </w:r>
          </w:p>
        </w:tc>
        <w:tc>
          <w:tcPr>
            <w:tcW w:w="9660" w:type="dxa"/>
            <w:tcBorders>
              <w:bottom w:val="single" w:sz="4" w:space="0" w:color="auto"/>
            </w:tcBorders>
          </w:tcPr>
          <w:p w:rsidR="005D24A0" w:rsidRPr="00AE196C" w:rsidRDefault="005D24A0" w:rsidP="004D74F1">
            <w:pPr>
              <w:pStyle w:val="PlainText"/>
              <w:numPr>
                <w:ilvl w:val="0"/>
                <w:numId w:val="1"/>
              </w:numPr>
              <w:spacing w:line="260" w:lineRule="exact"/>
              <w:ind w:left="238" w:right="57" w:hanging="238"/>
              <w:jc w:val="both"/>
              <w:rPr>
                <w:rFonts w:ascii="Times New Roman" w:eastAsia="標楷體" w:hAnsi="Times New Roman"/>
                <w:szCs w:val="24"/>
              </w:rPr>
            </w:pPr>
            <w:r w:rsidRPr="00AE196C">
              <w:rPr>
                <w:rFonts w:ascii="Times New Roman" w:eastAsia="標楷體" w:hAnsi="標楷體"/>
                <w:szCs w:val="24"/>
              </w:rPr>
              <w:t>第一項至第七項答「是」或未答者，不得參加投標；其投標者，不得作為決標對象；聲明書內容有誤者，不得作為決標對象。</w:t>
            </w:r>
            <w:r>
              <w:rPr>
                <w:rFonts w:ascii="Times New Roman" w:eastAsia="標楷體" w:hAnsi="標楷體" w:hint="eastAsia"/>
                <w:szCs w:val="24"/>
              </w:rPr>
              <w:br/>
            </w:r>
            <w:r w:rsidRPr="00DD7E92">
              <w:rPr>
                <w:rFonts w:ascii="Times New Roman" w:eastAsia="標楷體" w:hAnsi="Times New Roman"/>
                <w:szCs w:val="24"/>
              </w:rPr>
              <w:t>If any response of above items 1-</w:t>
            </w:r>
            <w:r>
              <w:rPr>
                <w:rFonts w:ascii="Times New Roman" w:eastAsia="標楷體" w:hAnsi="Times New Roman" w:hint="eastAsia"/>
                <w:szCs w:val="24"/>
              </w:rPr>
              <w:t>7</w:t>
            </w:r>
            <w:r w:rsidRPr="00DD7E92">
              <w:rPr>
                <w:rFonts w:ascii="Times New Roman" w:eastAsia="標楷體" w:hAnsi="Times New Roman"/>
                <w:szCs w:val="24"/>
              </w:rPr>
              <w:t xml:space="preserve"> is “Yes” or non-responsive, the Tenderer shall not participate in tendering or be awarded. Where there is any error in this statement, the Tenderer shall not be awarded.</w:t>
            </w:r>
          </w:p>
          <w:p w:rsidR="005D24A0" w:rsidRPr="00F91600" w:rsidRDefault="005D24A0" w:rsidP="004D74F1">
            <w:pPr>
              <w:pStyle w:val="PlainText"/>
              <w:numPr>
                <w:ilvl w:val="0"/>
                <w:numId w:val="1"/>
              </w:numPr>
              <w:spacing w:line="260" w:lineRule="exact"/>
              <w:ind w:left="238" w:right="57" w:hanging="238"/>
              <w:jc w:val="both"/>
              <w:rPr>
                <w:rFonts w:ascii="Times New Roman" w:eastAsia="標楷體" w:hAnsi="Times New Roman"/>
                <w:color w:val="000000"/>
                <w:szCs w:val="24"/>
              </w:rPr>
            </w:pPr>
            <w:r w:rsidRPr="00F91600">
              <w:rPr>
                <w:rFonts w:ascii="Times New Roman" w:eastAsia="標楷體" w:hAnsi="標楷體"/>
                <w:color w:val="000000"/>
                <w:szCs w:val="24"/>
              </w:rPr>
              <w:t>本採購如非屬依採購法以公告程序辦理或同法第</w:t>
            </w:r>
            <w:r w:rsidRPr="00F91600">
              <w:rPr>
                <w:rFonts w:ascii="Times New Roman" w:eastAsia="標楷體" w:hAnsi="Times New Roman"/>
                <w:color w:val="000000"/>
                <w:szCs w:val="24"/>
              </w:rPr>
              <w:t>105</w:t>
            </w:r>
            <w:r w:rsidRPr="00F91600">
              <w:rPr>
                <w:rFonts w:ascii="Times New Roman" w:eastAsia="標楷體" w:hAnsi="標楷體"/>
                <w:color w:val="000000"/>
                <w:szCs w:val="24"/>
              </w:rPr>
              <w:t>條辦理之情形者，第八項答「是」或未答者，不得參加投標；其投標者，不得作為決標對象；聲明書內容有誤者，不得作為決標對象【違反公職人員利益衝突迴避法第</w:t>
            </w:r>
            <w:r w:rsidRPr="00F91600">
              <w:rPr>
                <w:rFonts w:ascii="Times New Roman" w:eastAsia="標楷體" w:hAnsi="Times New Roman"/>
                <w:color w:val="000000"/>
                <w:szCs w:val="24"/>
              </w:rPr>
              <w:t>14</w:t>
            </w:r>
            <w:r w:rsidRPr="00F91600">
              <w:rPr>
                <w:rFonts w:ascii="Times New Roman" w:eastAsia="標楷體" w:hAnsi="標楷體"/>
                <w:color w:val="000000"/>
                <w:szCs w:val="24"/>
              </w:rPr>
              <w:t>條第</w:t>
            </w:r>
            <w:r w:rsidRPr="00F91600">
              <w:rPr>
                <w:rFonts w:ascii="Times New Roman" w:eastAsia="標楷體" w:hAnsi="Times New Roman"/>
                <w:color w:val="000000"/>
                <w:szCs w:val="24"/>
              </w:rPr>
              <w:t>1</w:t>
            </w:r>
            <w:r w:rsidRPr="00F91600">
              <w:rPr>
                <w:rFonts w:ascii="Times New Roman" w:eastAsia="標楷體" w:hAnsi="標楷體"/>
                <w:color w:val="000000"/>
                <w:szCs w:val="24"/>
              </w:rPr>
              <w:t>項規定者，依同法第</w:t>
            </w:r>
            <w:r w:rsidRPr="00F91600">
              <w:rPr>
                <w:rFonts w:ascii="Times New Roman" w:eastAsia="標楷體" w:hAnsi="Times New Roman"/>
                <w:color w:val="000000"/>
                <w:szCs w:val="24"/>
              </w:rPr>
              <w:t>18</w:t>
            </w:r>
            <w:r w:rsidRPr="00F91600">
              <w:rPr>
                <w:rFonts w:ascii="Times New Roman" w:eastAsia="標楷體" w:hAnsi="標楷體"/>
                <w:color w:val="000000"/>
                <w:szCs w:val="24"/>
              </w:rPr>
              <w:t>條第</w:t>
            </w:r>
            <w:r w:rsidRPr="00F91600">
              <w:rPr>
                <w:rFonts w:ascii="Times New Roman" w:eastAsia="標楷體" w:hAnsi="Times New Roman"/>
                <w:color w:val="000000"/>
                <w:szCs w:val="24"/>
              </w:rPr>
              <w:t>1</w:t>
            </w:r>
            <w:r w:rsidRPr="00F91600">
              <w:rPr>
                <w:rFonts w:ascii="Times New Roman" w:eastAsia="標楷體" w:hAnsi="標楷體"/>
                <w:color w:val="000000"/>
                <w:szCs w:val="24"/>
              </w:rPr>
              <w:t>項處罰】。如屬依採購法以公告程序辦理或同法第</w:t>
            </w:r>
            <w:r w:rsidRPr="00F91600">
              <w:rPr>
                <w:rFonts w:ascii="Times New Roman" w:eastAsia="標楷體" w:hAnsi="Times New Roman"/>
                <w:color w:val="000000"/>
                <w:szCs w:val="24"/>
              </w:rPr>
              <w:t>105</w:t>
            </w:r>
            <w:r w:rsidRPr="00F91600">
              <w:rPr>
                <w:rFonts w:ascii="Times New Roman" w:eastAsia="標楷體" w:hAnsi="標楷體"/>
                <w:color w:val="000000"/>
                <w:szCs w:val="24"/>
              </w:rPr>
              <w:t>條辦理之情形者，答「是」、「否」或未答者，均可。</w:t>
            </w:r>
            <w:r w:rsidRPr="00F91600">
              <w:rPr>
                <w:rFonts w:ascii="Times New Roman" w:eastAsia="標楷體" w:hAnsi="標楷體" w:hint="eastAsia"/>
                <w:color w:val="000000"/>
                <w:szCs w:val="24"/>
              </w:rPr>
              <w:br/>
              <w:t>Where this procurement is not conducted with open</w:t>
            </w:r>
            <w:r w:rsidRPr="00F91600">
              <w:rPr>
                <w:rFonts w:ascii="Times New Roman" w:eastAsia="標楷體" w:hAnsi="標楷體"/>
                <w:color w:val="000000"/>
                <w:szCs w:val="24"/>
              </w:rPr>
              <w:t xml:space="preserve"> procedures </w:t>
            </w:r>
            <w:r w:rsidRPr="00F91600">
              <w:rPr>
                <w:rFonts w:ascii="Times New Roman" w:eastAsia="標楷體" w:hAnsi="標楷體" w:hint="eastAsia"/>
                <w:color w:val="000000"/>
                <w:szCs w:val="24"/>
              </w:rPr>
              <w:t xml:space="preserve">or pursuant to </w:t>
            </w:r>
            <w:r w:rsidRPr="00F91600">
              <w:rPr>
                <w:rFonts w:ascii="Times New Roman" w:eastAsia="標楷體" w:hAnsi="標楷體"/>
                <w:color w:val="000000"/>
                <w:szCs w:val="24"/>
              </w:rPr>
              <w:t>Article 105 of the</w:t>
            </w:r>
            <w:r w:rsidRPr="00F91600">
              <w:rPr>
                <w:rFonts w:ascii="Times New Roman" w:eastAsia="標楷體" w:hAnsi="標楷體" w:hint="eastAsia"/>
                <w:color w:val="000000"/>
                <w:szCs w:val="24"/>
              </w:rPr>
              <w:t xml:space="preserve"> </w:t>
            </w:r>
            <w:r w:rsidRPr="00F91600">
              <w:rPr>
                <w:rFonts w:ascii="Times New Roman" w:eastAsia="標楷體" w:hAnsi="標楷體"/>
                <w:color w:val="000000"/>
                <w:szCs w:val="24"/>
              </w:rPr>
              <w:t>Act</w:t>
            </w:r>
            <w:r w:rsidRPr="00F91600">
              <w:rPr>
                <w:rFonts w:ascii="Times New Roman" w:eastAsia="標楷體" w:hAnsi="標楷體" w:hint="eastAsia"/>
                <w:color w:val="000000"/>
                <w:szCs w:val="24"/>
              </w:rPr>
              <w:t>,</w:t>
            </w:r>
            <w:r w:rsidRPr="00F91600">
              <w:rPr>
                <w:rFonts w:ascii="Times New Roman" w:eastAsia="標楷體" w:hAnsi="Times New Roman"/>
                <w:color w:val="000000"/>
                <w:szCs w:val="24"/>
              </w:rPr>
              <w:t xml:space="preserve"> the Tenderer </w:t>
            </w:r>
            <w:r w:rsidRPr="00F91600">
              <w:rPr>
                <w:rFonts w:ascii="Times New Roman" w:eastAsia="標楷體" w:hAnsi="Times New Roman" w:hint="eastAsia"/>
                <w:color w:val="000000"/>
                <w:szCs w:val="24"/>
              </w:rPr>
              <w:t xml:space="preserve">whose </w:t>
            </w:r>
            <w:r w:rsidRPr="00F91600">
              <w:rPr>
                <w:rFonts w:ascii="Times New Roman" w:eastAsia="標楷體" w:hAnsi="Times New Roman"/>
                <w:color w:val="000000"/>
                <w:szCs w:val="24"/>
              </w:rPr>
              <w:t xml:space="preserve">response of </w:t>
            </w:r>
            <w:r w:rsidR="003B1568" w:rsidRPr="00F91600">
              <w:rPr>
                <w:rFonts w:ascii="Times New Roman" w:eastAsia="標楷體" w:hAnsi="Times New Roman" w:hint="eastAsia"/>
                <w:color w:val="000000"/>
                <w:szCs w:val="24"/>
              </w:rPr>
              <w:t xml:space="preserve">above </w:t>
            </w:r>
            <w:r w:rsidRPr="00F91600">
              <w:rPr>
                <w:rFonts w:ascii="Times New Roman" w:eastAsia="標楷體" w:hAnsi="Times New Roman"/>
                <w:color w:val="000000"/>
                <w:szCs w:val="24"/>
              </w:rPr>
              <w:t xml:space="preserve">item </w:t>
            </w:r>
            <w:r w:rsidRPr="00F91600">
              <w:rPr>
                <w:rFonts w:ascii="Times New Roman" w:eastAsia="標楷體" w:hAnsi="Times New Roman" w:hint="eastAsia"/>
                <w:color w:val="000000"/>
                <w:szCs w:val="24"/>
              </w:rPr>
              <w:t>8</w:t>
            </w:r>
            <w:r w:rsidRPr="00F91600">
              <w:rPr>
                <w:rFonts w:ascii="Times New Roman" w:eastAsia="標楷體" w:hAnsi="Times New Roman"/>
                <w:color w:val="000000"/>
                <w:szCs w:val="24"/>
              </w:rPr>
              <w:t xml:space="preserve"> is “Yes” or non-responsive shall not participate in tendering or be awarded</w:t>
            </w:r>
            <w:r w:rsidRPr="00F91600">
              <w:rPr>
                <w:rFonts w:ascii="Times New Roman" w:eastAsia="標楷體" w:hAnsi="Times New Roman" w:hint="eastAsia"/>
                <w:color w:val="000000"/>
                <w:szCs w:val="24"/>
              </w:rPr>
              <w:t xml:space="preserve">. </w:t>
            </w:r>
            <w:r w:rsidRPr="00F91600">
              <w:rPr>
                <w:rFonts w:ascii="Times New Roman" w:eastAsia="標楷體" w:hAnsi="Times New Roman"/>
                <w:color w:val="000000"/>
                <w:szCs w:val="24"/>
              </w:rPr>
              <w:t>Where there is any error in this statement, the Tenderer shall not be awarded.</w:t>
            </w:r>
            <w:r w:rsidRPr="00F91600">
              <w:rPr>
                <w:rFonts w:ascii="Times New Roman" w:eastAsia="標楷體" w:hAnsi="標楷體"/>
                <w:color w:val="000000"/>
                <w:szCs w:val="24"/>
              </w:rPr>
              <w:t>【</w:t>
            </w:r>
            <w:r w:rsidRPr="00F91600">
              <w:rPr>
                <w:rFonts w:ascii="Times New Roman" w:eastAsia="標楷體" w:hAnsi="標楷體"/>
                <w:color w:val="000000"/>
                <w:szCs w:val="24"/>
              </w:rPr>
              <w:t xml:space="preserve">Those in </w:t>
            </w:r>
            <w:r w:rsidRPr="00F91600">
              <w:rPr>
                <w:rFonts w:ascii="Times New Roman" w:eastAsia="標楷體" w:hAnsi="標楷體" w:hint="eastAsia"/>
                <w:color w:val="000000"/>
                <w:szCs w:val="24"/>
              </w:rPr>
              <w:t>breach</w:t>
            </w:r>
            <w:r w:rsidRPr="00F91600">
              <w:rPr>
                <w:rFonts w:ascii="Times New Roman" w:eastAsia="標楷體" w:hAnsi="標楷體"/>
                <w:color w:val="000000"/>
                <w:szCs w:val="24"/>
              </w:rPr>
              <w:t xml:space="preserve"> of Paragraph 1 of Article 14 of the Public Officials Conflict of Interest Avoidance Act shall be punished</w:t>
            </w:r>
            <w:r w:rsidRPr="00F91600">
              <w:rPr>
                <w:rFonts w:ascii="Times New Roman" w:eastAsia="標楷體" w:hAnsi="標楷體" w:hint="eastAsia"/>
                <w:color w:val="000000"/>
                <w:szCs w:val="24"/>
              </w:rPr>
              <w:t xml:space="preserve"> pursuant to </w:t>
            </w:r>
            <w:r w:rsidRPr="00F91600">
              <w:rPr>
                <w:rFonts w:ascii="Times New Roman" w:eastAsia="標楷體" w:hAnsi="標楷體"/>
                <w:color w:val="000000"/>
                <w:szCs w:val="24"/>
              </w:rPr>
              <w:t>Paragraph 1 of Article 1</w:t>
            </w:r>
            <w:r w:rsidRPr="00F91600">
              <w:rPr>
                <w:rFonts w:ascii="Times New Roman" w:eastAsia="標楷體" w:hAnsi="標楷體" w:hint="eastAsia"/>
                <w:color w:val="000000"/>
                <w:szCs w:val="24"/>
              </w:rPr>
              <w:t>8</w:t>
            </w:r>
            <w:r w:rsidRPr="00F91600">
              <w:rPr>
                <w:rFonts w:ascii="Times New Roman" w:eastAsia="標楷體" w:hAnsi="標楷體"/>
                <w:color w:val="000000"/>
                <w:szCs w:val="24"/>
              </w:rPr>
              <w:t xml:space="preserve"> of the</w:t>
            </w:r>
            <w:r w:rsidRPr="00F91600">
              <w:rPr>
                <w:rFonts w:ascii="Times New Roman" w:eastAsia="標楷體" w:hAnsi="標楷體" w:hint="eastAsia"/>
                <w:color w:val="000000"/>
                <w:szCs w:val="24"/>
              </w:rPr>
              <w:t xml:space="preserve"> same Act.</w:t>
            </w:r>
            <w:r w:rsidRPr="00F91600">
              <w:rPr>
                <w:rFonts w:ascii="Times New Roman" w:eastAsia="標楷體" w:hAnsi="標楷體"/>
                <w:color w:val="000000"/>
                <w:szCs w:val="24"/>
              </w:rPr>
              <w:t>】</w:t>
            </w:r>
            <w:r w:rsidRPr="00F91600">
              <w:rPr>
                <w:rFonts w:ascii="Times New Roman" w:eastAsia="標楷體" w:hAnsi="標楷體" w:hint="eastAsia"/>
                <w:color w:val="000000"/>
                <w:szCs w:val="24"/>
              </w:rPr>
              <w:t>Where this procurement is conducted with open</w:t>
            </w:r>
            <w:r w:rsidRPr="00F91600">
              <w:rPr>
                <w:rFonts w:ascii="Times New Roman" w:eastAsia="標楷體" w:hAnsi="標楷體"/>
                <w:color w:val="000000"/>
                <w:szCs w:val="24"/>
              </w:rPr>
              <w:t xml:space="preserve"> procedures </w:t>
            </w:r>
            <w:r w:rsidRPr="00F91600">
              <w:rPr>
                <w:rFonts w:ascii="Times New Roman" w:eastAsia="標楷體" w:hAnsi="標楷體" w:hint="eastAsia"/>
                <w:color w:val="000000"/>
                <w:szCs w:val="24"/>
              </w:rPr>
              <w:t xml:space="preserve">or pursuant to </w:t>
            </w:r>
            <w:r w:rsidRPr="00F91600">
              <w:rPr>
                <w:rFonts w:ascii="Times New Roman" w:eastAsia="標楷體" w:hAnsi="標楷體"/>
                <w:color w:val="000000"/>
                <w:szCs w:val="24"/>
              </w:rPr>
              <w:t>Article 105 of the</w:t>
            </w:r>
            <w:r w:rsidRPr="00F91600">
              <w:rPr>
                <w:rFonts w:ascii="Times New Roman" w:eastAsia="標楷體" w:hAnsi="標楷體" w:hint="eastAsia"/>
                <w:color w:val="000000"/>
                <w:szCs w:val="24"/>
              </w:rPr>
              <w:t xml:space="preserve"> </w:t>
            </w:r>
            <w:r w:rsidRPr="00F91600">
              <w:rPr>
                <w:rFonts w:ascii="Times New Roman" w:eastAsia="標楷體" w:hAnsi="標楷體"/>
                <w:color w:val="000000"/>
                <w:szCs w:val="24"/>
              </w:rPr>
              <w:t>Act</w:t>
            </w:r>
            <w:r w:rsidRPr="00F91600">
              <w:rPr>
                <w:rFonts w:ascii="Times New Roman" w:eastAsia="標楷體" w:hAnsi="標楷體" w:hint="eastAsia"/>
                <w:color w:val="000000"/>
                <w:szCs w:val="24"/>
              </w:rPr>
              <w:t>,</w:t>
            </w:r>
            <w:r w:rsidRPr="00F91600">
              <w:rPr>
                <w:rFonts w:ascii="Times New Roman" w:eastAsia="標楷體" w:hAnsi="Times New Roman"/>
                <w:color w:val="000000"/>
                <w:szCs w:val="24"/>
              </w:rPr>
              <w:t xml:space="preserve"> the Tenderer </w:t>
            </w:r>
            <w:r w:rsidRPr="00F91600">
              <w:rPr>
                <w:rFonts w:ascii="Times New Roman" w:eastAsia="標楷體" w:hAnsi="Times New Roman" w:hint="eastAsia"/>
                <w:color w:val="000000"/>
                <w:szCs w:val="24"/>
              </w:rPr>
              <w:t xml:space="preserve">may </w:t>
            </w:r>
            <w:r w:rsidRPr="00F91600">
              <w:rPr>
                <w:rFonts w:ascii="Times New Roman" w:eastAsia="標楷體" w:hAnsi="Times New Roman"/>
                <w:color w:val="000000"/>
                <w:szCs w:val="24"/>
              </w:rPr>
              <w:t>participate in tendering or be awarded</w:t>
            </w:r>
            <w:r w:rsidRPr="00F91600">
              <w:rPr>
                <w:rFonts w:ascii="Times New Roman" w:eastAsia="標楷體" w:hAnsi="Times New Roman" w:hint="eastAsia"/>
                <w:color w:val="000000"/>
                <w:szCs w:val="24"/>
              </w:rPr>
              <w:t xml:space="preserve"> no matter what </w:t>
            </w:r>
            <w:r w:rsidRPr="00F91600">
              <w:rPr>
                <w:rFonts w:ascii="Times New Roman" w:eastAsia="標楷體" w:hAnsi="Times New Roman"/>
                <w:color w:val="000000"/>
                <w:szCs w:val="24"/>
              </w:rPr>
              <w:t>the Tenderer’</w:t>
            </w:r>
            <w:r w:rsidRPr="00F91600">
              <w:rPr>
                <w:rFonts w:ascii="Times New Roman" w:eastAsia="標楷體" w:hAnsi="Times New Roman" w:hint="eastAsia"/>
                <w:color w:val="000000"/>
                <w:szCs w:val="24"/>
              </w:rPr>
              <w:t>s response is</w:t>
            </w:r>
            <w:r w:rsidRPr="00F91600">
              <w:rPr>
                <w:rFonts w:ascii="Times New Roman" w:eastAsia="標楷體" w:hAnsi="Times New Roman"/>
                <w:color w:val="000000"/>
                <w:szCs w:val="24"/>
              </w:rPr>
              <w:t>.</w:t>
            </w:r>
          </w:p>
          <w:p w:rsidR="005D24A0" w:rsidRPr="00F91600" w:rsidRDefault="005D24A0" w:rsidP="004D74F1">
            <w:pPr>
              <w:pStyle w:val="PlainText"/>
              <w:numPr>
                <w:ilvl w:val="0"/>
                <w:numId w:val="1"/>
              </w:numPr>
              <w:spacing w:line="260" w:lineRule="exact"/>
              <w:ind w:left="238" w:right="57" w:hanging="238"/>
              <w:jc w:val="both"/>
              <w:rPr>
                <w:rFonts w:ascii="Times New Roman" w:eastAsia="標楷體" w:hAnsi="Times New Roman"/>
                <w:color w:val="000000"/>
                <w:szCs w:val="24"/>
              </w:rPr>
            </w:pPr>
            <w:r w:rsidRPr="00F91600">
              <w:rPr>
                <w:rFonts w:ascii="Times New Roman" w:eastAsia="標楷體" w:hAnsi="標楷體"/>
                <w:color w:val="000000"/>
                <w:szCs w:val="24"/>
              </w:rPr>
              <w:t>第九項、第十項未填者，機關得洽廠商澄清。</w:t>
            </w:r>
            <w:r w:rsidRPr="00F91600">
              <w:rPr>
                <w:rFonts w:ascii="Times New Roman" w:eastAsia="標楷體" w:hAnsi="標楷體" w:hint="eastAsia"/>
                <w:color w:val="000000"/>
                <w:szCs w:val="24"/>
              </w:rPr>
              <w:br/>
            </w:r>
            <w:r w:rsidRPr="00F91600">
              <w:rPr>
                <w:rFonts w:ascii="Times New Roman" w:eastAsia="標楷體" w:hAnsi="Times New Roman"/>
                <w:color w:val="000000"/>
                <w:szCs w:val="24"/>
              </w:rPr>
              <w:t xml:space="preserve">If the above items </w:t>
            </w:r>
            <w:r w:rsidRPr="00F91600">
              <w:rPr>
                <w:rFonts w:ascii="Times New Roman" w:eastAsia="標楷體" w:hAnsi="Times New Roman" w:hint="eastAsia"/>
                <w:color w:val="000000"/>
                <w:szCs w:val="24"/>
              </w:rPr>
              <w:t xml:space="preserve">9, </w:t>
            </w:r>
            <w:r w:rsidRPr="00F91600">
              <w:rPr>
                <w:rFonts w:ascii="Times New Roman" w:eastAsia="標楷體" w:hAnsi="Times New Roman"/>
                <w:color w:val="000000"/>
                <w:szCs w:val="24"/>
              </w:rPr>
              <w:t>1</w:t>
            </w:r>
            <w:r w:rsidRPr="00F91600">
              <w:rPr>
                <w:rFonts w:ascii="Times New Roman" w:eastAsia="標楷體" w:hAnsi="Times New Roman" w:hint="eastAsia"/>
                <w:color w:val="000000"/>
                <w:szCs w:val="24"/>
              </w:rPr>
              <w:t>0,</w:t>
            </w:r>
            <w:r w:rsidRPr="00F91600">
              <w:rPr>
                <w:rFonts w:ascii="Times New Roman" w:eastAsia="標楷體" w:hAnsi="Times New Roman"/>
                <w:color w:val="000000"/>
                <w:szCs w:val="24"/>
              </w:rPr>
              <w:t xml:space="preserve"> have not properly filled out, the Entity may request the Tenderer for  clarification.</w:t>
            </w:r>
          </w:p>
          <w:p w:rsidR="005D24A0" w:rsidRPr="00F91600" w:rsidRDefault="005D24A0" w:rsidP="004D74F1">
            <w:pPr>
              <w:pStyle w:val="PlainText"/>
              <w:numPr>
                <w:ilvl w:val="0"/>
                <w:numId w:val="1"/>
              </w:numPr>
              <w:spacing w:line="260" w:lineRule="exact"/>
              <w:ind w:left="238" w:right="57" w:hanging="238"/>
              <w:jc w:val="both"/>
              <w:rPr>
                <w:rFonts w:ascii="Times New Roman" w:eastAsia="標楷體" w:hAnsi="Times New Roman" w:hint="eastAsia"/>
                <w:color w:val="000000"/>
                <w:szCs w:val="24"/>
              </w:rPr>
            </w:pPr>
            <w:r w:rsidRPr="00F91600">
              <w:rPr>
                <w:rFonts w:ascii="Times New Roman" w:eastAsia="標楷體" w:hAnsi="標楷體"/>
                <w:color w:val="000000"/>
                <w:szCs w:val="24"/>
              </w:rPr>
              <w:t>本聲明書填妥後附於投標文件遞送。</w:t>
            </w:r>
            <w:r w:rsidRPr="00F91600">
              <w:rPr>
                <w:rFonts w:ascii="Times New Roman" w:eastAsia="標楷體" w:hAnsi="標楷體" w:hint="eastAsia"/>
                <w:color w:val="000000"/>
                <w:szCs w:val="24"/>
              </w:rPr>
              <w:br/>
            </w:r>
            <w:r w:rsidRPr="00F91600">
              <w:rPr>
                <w:rFonts w:ascii="Times New Roman" w:eastAsia="標楷體" w:hAnsi="Times New Roman"/>
                <w:color w:val="000000"/>
                <w:szCs w:val="24"/>
              </w:rPr>
              <w:t>This statement shall be properly filled out and included in the tender by the tenderer.</w:t>
            </w:r>
          </w:p>
          <w:p w:rsidR="005D24A0" w:rsidRPr="005D24A0" w:rsidRDefault="005D24A0" w:rsidP="004D74F1">
            <w:pPr>
              <w:pStyle w:val="PlainText"/>
              <w:numPr>
                <w:ilvl w:val="0"/>
                <w:numId w:val="1"/>
              </w:numPr>
              <w:spacing w:line="260" w:lineRule="exact"/>
              <w:ind w:left="238" w:right="57" w:hanging="238"/>
              <w:jc w:val="both"/>
              <w:rPr>
                <w:rFonts w:ascii="Times New Roman" w:eastAsia="標楷體" w:hAnsi="Times New Roman"/>
                <w:color w:val="FF0000"/>
                <w:szCs w:val="24"/>
                <w:shd w:val="pct15" w:color="auto" w:fill="FFFFFF"/>
              </w:rPr>
            </w:pPr>
            <w:r w:rsidRPr="00F91600">
              <w:rPr>
                <w:rFonts w:ascii="Times New Roman" w:eastAsia="標楷體" w:hAnsi="標楷體"/>
                <w:color w:val="000000"/>
                <w:szCs w:val="24"/>
              </w:rPr>
              <w:t>本採購如屬依採購法以公告程序辦理或同法第</w:t>
            </w:r>
            <w:r w:rsidRPr="00F91600">
              <w:rPr>
                <w:rFonts w:ascii="Times New Roman" w:eastAsia="標楷體" w:hAnsi="Times New Roman"/>
                <w:color w:val="000000"/>
                <w:szCs w:val="24"/>
              </w:rPr>
              <w:t>105</w:t>
            </w:r>
            <w:r w:rsidRPr="00F91600">
              <w:rPr>
                <w:rFonts w:ascii="Times New Roman" w:eastAsia="標楷體" w:hAnsi="標楷體"/>
                <w:color w:val="000000"/>
                <w:szCs w:val="24"/>
              </w:rPr>
              <w:t>條辦理之情形者，且本廠商就本採購案，係屬公職人員利益衝突迴避法第</w:t>
            </w:r>
            <w:r w:rsidRPr="00F91600">
              <w:rPr>
                <w:rFonts w:ascii="Times New Roman" w:eastAsia="標楷體" w:hAnsi="Times New Roman"/>
                <w:color w:val="000000"/>
                <w:szCs w:val="24"/>
              </w:rPr>
              <w:t>2</w:t>
            </w:r>
            <w:r w:rsidRPr="00F91600">
              <w:rPr>
                <w:rFonts w:ascii="Times New Roman" w:eastAsia="標楷體" w:hAnsi="標楷體"/>
                <w:color w:val="000000"/>
                <w:szCs w:val="24"/>
              </w:rPr>
              <w:t>條及第</w:t>
            </w:r>
            <w:r w:rsidRPr="00F91600">
              <w:rPr>
                <w:rFonts w:ascii="Times New Roman" w:eastAsia="標楷體" w:hAnsi="Times New Roman"/>
                <w:color w:val="000000"/>
                <w:szCs w:val="24"/>
              </w:rPr>
              <w:t>3</w:t>
            </w:r>
            <w:r w:rsidRPr="00F91600">
              <w:rPr>
                <w:rFonts w:ascii="Times New Roman" w:eastAsia="標楷體" w:hAnsi="標楷體"/>
                <w:color w:val="000000"/>
                <w:szCs w:val="24"/>
              </w:rPr>
              <w:t>條所稱公職人員或其關係人者，請填「公職人員利益衝突迴避法第</w:t>
            </w:r>
            <w:r w:rsidRPr="00F91600">
              <w:rPr>
                <w:rFonts w:ascii="Times New Roman" w:eastAsia="標楷體" w:hAnsi="Times New Roman"/>
                <w:color w:val="000000"/>
                <w:szCs w:val="24"/>
              </w:rPr>
              <w:t>14</w:t>
            </w:r>
            <w:r w:rsidRPr="00F91600">
              <w:rPr>
                <w:rFonts w:ascii="Times New Roman" w:eastAsia="標楷體" w:hAnsi="標楷體"/>
                <w:color w:val="000000"/>
                <w:szCs w:val="24"/>
              </w:rPr>
              <w:t>條第</w:t>
            </w:r>
            <w:r w:rsidRPr="00F91600">
              <w:rPr>
                <w:rFonts w:ascii="Times New Roman" w:eastAsia="標楷體" w:hAnsi="Times New Roman"/>
                <w:color w:val="000000"/>
                <w:szCs w:val="24"/>
              </w:rPr>
              <w:t>2</w:t>
            </w:r>
            <w:r w:rsidRPr="00F91600">
              <w:rPr>
                <w:rFonts w:ascii="Times New Roman" w:eastAsia="標楷體" w:hAnsi="標楷體"/>
                <w:color w:val="000000"/>
                <w:szCs w:val="24"/>
              </w:rPr>
              <w:t>項公職人員及關係人身分關係揭露表」，如未揭露者依公職人員利益衝突迴避法第</w:t>
            </w:r>
            <w:r w:rsidRPr="00F91600">
              <w:rPr>
                <w:rFonts w:ascii="Times New Roman" w:eastAsia="標楷體" w:hAnsi="Times New Roman"/>
                <w:color w:val="000000"/>
                <w:szCs w:val="24"/>
              </w:rPr>
              <w:t>18</w:t>
            </w:r>
            <w:r w:rsidRPr="00F91600">
              <w:rPr>
                <w:rFonts w:ascii="Times New Roman" w:eastAsia="標楷體" w:hAnsi="標楷體"/>
                <w:color w:val="000000"/>
                <w:szCs w:val="24"/>
              </w:rPr>
              <w:t>條第</w:t>
            </w:r>
            <w:r w:rsidRPr="00F91600">
              <w:rPr>
                <w:rFonts w:ascii="Times New Roman" w:eastAsia="標楷體" w:hAnsi="Times New Roman"/>
                <w:color w:val="000000"/>
                <w:szCs w:val="24"/>
              </w:rPr>
              <w:t>3</w:t>
            </w:r>
            <w:r w:rsidRPr="00F91600">
              <w:rPr>
                <w:rFonts w:ascii="Times New Roman" w:eastAsia="標楷體" w:hAnsi="標楷體"/>
                <w:color w:val="000000"/>
                <w:szCs w:val="24"/>
              </w:rPr>
              <w:t>項處罰。</w:t>
            </w:r>
            <w:r w:rsidRPr="00F91600">
              <w:rPr>
                <w:rFonts w:ascii="Times New Roman" w:eastAsia="標楷體" w:hAnsi="標楷體" w:hint="eastAsia"/>
                <w:color w:val="000000"/>
                <w:szCs w:val="24"/>
              </w:rPr>
              <w:br/>
              <w:t>Where this procurement is conducted with open</w:t>
            </w:r>
            <w:r w:rsidRPr="00F91600">
              <w:rPr>
                <w:rFonts w:ascii="Times New Roman" w:eastAsia="標楷體" w:hAnsi="標楷體"/>
                <w:color w:val="000000"/>
                <w:szCs w:val="24"/>
              </w:rPr>
              <w:t xml:space="preserve"> procedures </w:t>
            </w:r>
            <w:r w:rsidRPr="00F91600">
              <w:rPr>
                <w:rFonts w:ascii="Times New Roman" w:eastAsia="標楷體" w:hAnsi="標楷體" w:hint="eastAsia"/>
                <w:color w:val="000000"/>
                <w:szCs w:val="24"/>
              </w:rPr>
              <w:t xml:space="preserve">or pursuant to </w:t>
            </w:r>
            <w:r w:rsidRPr="00F91600">
              <w:rPr>
                <w:rFonts w:ascii="Times New Roman" w:eastAsia="標楷體" w:hAnsi="標楷體"/>
                <w:color w:val="000000"/>
                <w:szCs w:val="24"/>
              </w:rPr>
              <w:t>Article 105 of the</w:t>
            </w:r>
            <w:r w:rsidRPr="00F91600">
              <w:rPr>
                <w:rFonts w:ascii="Times New Roman" w:eastAsia="標楷體" w:hAnsi="標楷體" w:hint="eastAsia"/>
                <w:color w:val="000000"/>
                <w:szCs w:val="24"/>
              </w:rPr>
              <w:t xml:space="preserve"> </w:t>
            </w:r>
            <w:r w:rsidRPr="00F91600">
              <w:rPr>
                <w:rFonts w:ascii="Times New Roman" w:eastAsia="標楷體" w:hAnsi="標楷體"/>
                <w:color w:val="000000"/>
                <w:szCs w:val="24"/>
              </w:rPr>
              <w:t>Act</w:t>
            </w:r>
            <w:r w:rsidRPr="00F91600">
              <w:rPr>
                <w:rFonts w:ascii="Times New Roman" w:eastAsia="標楷體" w:hAnsi="標楷體" w:hint="eastAsia"/>
                <w:color w:val="000000"/>
                <w:szCs w:val="24"/>
              </w:rPr>
              <w:t>, and the Tenderer of this procurement is</w:t>
            </w:r>
            <w:r w:rsidRPr="00F91600">
              <w:rPr>
                <w:color w:val="000000"/>
              </w:rPr>
              <w:t xml:space="preserve"> </w:t>
            </w:r>
            <w:r w:rsidRPr="00F91600">
              <w:rPr>
                <w:rFonts w:ascii="Times New Roman" w:eastAsia="標楷體" w:hAnsi="標楷體"/>
                <w:color w:val="000000"/>
                <w:szCs w:val="24"/>
              </w:rPr>
              <w:t>a public servant, or his/her related person/juridical person referred to in Article 2 and Article 3 of the Act on Recusal of Public Servants Due to Conflicts of Interest</w:t>
            </w:r>
            <w:r w:rsidRPr="00F91600">
              <w:rPr>
                <w:rFonts w:ascii="Times New Roman" w:eastAsia="標楷體" w:hAnsi="標楷體" w:hint="eastAsia"/>
                <w:color w:val="000000"/>
                <w:szCs w:val="24"/>
              </w:rPr>
              <w:t xml:space="preserve">, please fill in the </w:t>
            </w:r>
            <w:r w:rsidRPr="00F91600">
              <w:rPr>
                <w:rFonts w:ascii="Times New Roman" w:eastAsia="標楷體" w:hAnsi="Times New Roman"/>
                <w:color w:val="000000"/>
                <w:szCs w:val="24"/>
              </w:rPr>
              <w:t>“</w:t>
            </w:r>
            <w:r w:rsidRPr="00F91600">
              <w:rPr>
                <w:rFonts w:ascii="Times New Roman" w:eastAsia="標楷體" w:hAnsi="Times New Roman" w:hint="eastAsia"/>
                <w:color w:val="000000"/>
                <w:szCs w:val="24"/>
              </w:rPr>
              <w:t>Identity/Relationship Disclosure Form pursuant to</w:t>
            </w:r>
            <w:r w:rsidRPr="00F91600">
              <w:rPr>
                <w:rFonts w:ascii="Times New Roman" w:eastAsia="標楷體" w:hAnsi="標楷體"/>
                <w:color w:val="000000"/>
                <w:szCs w:val="24"/>
              </w:rPr>
              <w:t xml:space="preserve"> </w:t>
            </w:r>
            <w:r w:rsidRPr="00F91600">
              <w:rPr>
                <w:rFonts w:ascii="Times New Roman" w:eastAsia="標楷體" w:hAnsi="標楷體" w:hint="eastAsia"/>
                <w:color w:val="000000"/>
                <w:szCs w:val="24"/>
              </w:rPr>
              <w:t xml:space="preserve">Paragraph 2, </w:t>
            </w:r>
            <w:r w:rsidRPr="00F91600">
              <w:rPr>
                <w:rFonts w:ascii="Times New Roman" w:eastAsia="標楷體" w:hAnsi="標楷體"/>
                <w:color w:val="000000"/>
                <w:szCs w:val="24"/>
              </w:rPr>
              <w:t xml:space="preserve">Article </w:t>
            </w:r>
            <w:r w:rsidRPr="00F91600">
              <w:rPr>
                <w:rFonts w:ascii="Times New Roman" w:eastAsia="標楷體" w:hAnsi="標楷體" w:hint="eastAsia"/>
                <w:color w:val="000000"/>
                <w:szCs w:val="24"/>
              </w:rPr>
              <w:t>14</w:t>
            </w:r>
            <w:r w:rsidRPr="00F91600">
              <w:rPr>
                <w:rFonts w:ascii="Times New Roman" w:eastAsia="標楷體" w:hAnsi="標楷體"/>
                <w:color w:val="000000"/>
                <w:szCs w:val="24"/>
              </w:rPr>
              <w:t xml:space="preserve"> of the Act on Recusal of Public Servants Due to Conflicts of Interest</w:t>
            </w:r>
            <w:r w:rsidRPr="00F91600">
              <w:rPr>
                <w:rFonts w:ascii="Times New Roman" w:eastAsia="標楷體" w:hAnsi="標楷體" w:hint="eastAsia"/>
                <w:color w:val="000000"/>
                <w:szCs w:val="24"/>
              </w:rPr>
              <w:t>.</w:t>
            </w:r>
            <w:r w:rsidRPr="00F91600">
              <w:rPr>
                <w:rFonts w:ascii="Times New Roman" w:eastAsia="標楷體" w:hAnsi="Times New Roman"/>
                <w:color w:val="000000"/>
                <w:szCs w:val="24"/>
              </w:rPr>
              <w:t>”</w:t>
            </w:r>
            <w:r w:rsidRPr="00F91600">
              <w:rPr>
                <w:rFonts w:ascii="Times New Roman" w:eastAsia="標楷體" w:hAnsi="Times New Roman" w:hint="eastAsia"/>
                <w:color w:val="000000"/>
                <w:szCs w:val="24"/>
              </w:rPr>
              <w:t xml:space="preserve"> </w:t>
            </w:r>
            <w:r w:rsidRPr="00F91600">
              <w:rPr>
                <w:rFonts w:ascii="Times New Roman" w:eastAsia="標楷體" w:hAnsi="Times New Roman"/>
                <w:color w:val="000000"/>
                <w:szCs w:val="24"/>
              </w:rPr>
              <w:t>Th</w:t>
            </w:r>
            <w:r w:rsidR="00EB07F3" w:rsidRPr="00F91600">
              <w:rPr>
                <w:rFonts w:ascii="Times New Roman" w:eastAsia="標楷體" w:hAnsi="Times New Roman" w:hint="eastAsia"/>
                <w:color w:val="000000"/>
                <w:szCs w:val="24"/>
              </w:rPr>
              <w:t>e tenderer</w:t>
            </w:r>
            <w:r w:rsidRPr="00F91600">
              <w:rPr>
                <w:rFonts w:ascii="Times New Roman" w:eastAsia="標楷體" w:hAnsi="Times New Roman"/>
                <w:color w:val="000000"/>
                <w:szCs w:val="24"/>
              </w:rPr>
              <w:t xml:space="preserve"> who do</w:t>
            </w:r>
            <w:r w:rsidR="00EB07F3" w:rsidRPr="00F91600">
              <w:rPr>
                <w:rFonts w:ascii="Times New Roman" w:eastAsia="標楷體" w:hAnsi="Times New Roman" w:hint="eastAsia"/>
                <w:color w:val="000000"/>
                <w:szCs w:val="24"/>
              </w:rPr>
              <w:t>es n</w:t>
            </w:r>
            <w:r w:rsidRPr="00F91600">
              <w:rPr>
                <w:rFonts w:ascii="Times New Roman" w:eastAsia="標楷體" w:hAnsi="Times New Roman"/>
                <w:color w:val="000000"/>
                <w:szCs w:val="24"/>
              </w:rPr>
              <w:t xml:space="preserve">ot disclose will be punished </w:t>
            </w:r>
            <w:r w:rsidRPr="00F91600">
              <w:rPr>
                <w:rFonts w:ascii="Times New Roman" w:eastAsia="標楷體" w:hAnsi="Times New Roman" w:hint="eastAsia"/>
                <w:color w:val="000000"/>
                <w:szCs w:val="24"/>
              </w:rPr>
              <w:t xml:space="preserve">pursuant to </w:t>
            </w:r>
            <w:r w:rsidRPr="00F91600">
              <w:rPr>
                <w:rFonts w:ascii="Times New Roman" w:eastAsia="標楷體" w:hAnsi="Times New Roman"/>
                <w:color w:val="000000"/>
                <w:szCs w:val="24"/>
              </w:rPr>
              <w:t>Paragraph 3</w:t>
            </w:r>
            <w:r w:rsidRPr="00F91600">
              <w:rPr>
                <w:rFonts w:ascii="Times New Roman" w:eastAsia="標楷體" w:hAnsi="Times New Roman" w:hint="eastAsia"/>
                <w:color w:val="000000"/>
                <w:szCs w:val="24"/>
              </w:rPr>
              <w:t>,</w:t>
            </w:r>
            <w:r w:rsidRPr="00F91600">
              <w:rPr>
                <w:rFonts w:ascii="Times New Roman" w:eastAsia="標楷體" w:hAnsi="Times New Roman"/>
                <w:color w:val="000000"/>
                <w:szCs w:val="24"/>
              </w:rPr>
              <w:t xml:space="preserve"> Article 18 of the Public Officials Conflict of Interest Avoidance Act</w:t>
            </w:r>
            <w:r w:rsidRPr="00F91600">
              <w:rPr>
                <w:rFonts w:ascii="Times New Roman" w:eastAsia="標楷體" w:hAnsi="Times New Roman" w:hint="eastAsia"/>
                <w:color w:val="000000"/>
                <w:szCs w:val="24"/>
              </w:rPr>
              <w:t>.</w:t>
            </w:r>
          </w:p>
        </w:tc>
      </w:tr>
      <w:tr w:rsidR="005D24A0" w:rsidRPr="00AE196C" w:rsidTr="00A63D7D">
        <w:tblPrEx>
          <w:tblCellMar>
            <w:top w:w="0" w:type="dxa"/>
            <w:bottom w:w="0" w:type="dxa"/>
          </w:tblCellMar>
        </w:tblPrEx>
        <w:trPr>
          <w:trHeight w:val="213"/>
        </w:trPr>
        <w:tc>
          <w:tcPr>
            <w:tcW w:w="568" w:type="dxa"/>
            <w:tcBorders>
              <w:top w:val="single" w:sz="4" w:space="0" w:color="auto"/>
            </w:tcBorders>
          </w:tcPr>
          <w:p w:rsidR="005D24A0" w:rsidRPr="00DF1F03" w:rsidRDefault="005D24A0" w:rsidP="00A63D7D">
            <w:pPr>
              <w:pStyle w:val="PlainText"/>
              <w:spacing w:line="260" w:lineRule="exact"/>
              <w:jc w:val="center"/>
              <w:rPr>
                <w:rFonts w:ascii="Times New Roman" w:eastAsia="標楷體" w:hAnsi="標楷體"/>
                <w:b/>
                <w:szCs w:val="24"/>
              </w:rPr>
            </w:pPr>
          </w:p>
        </w:tc>
        <w:tc>
          <w:tcPr>
            <w:tcW w:w="9660" w:type="dxa"/>
            <w:tcBorders>
              <w:top w:val="single" w:sz="4" w:space="0" w:color="auto"/>
            </w:tcBorders>
          </w:tcPr>
          <w:p w:rsidR="005D24A0" w:rsidRDefault="005D24A0" w:rsidP="005D24A0">
            <w:pPr>
              <w:pStyle w:val="PlainText"/>
              <w:spacing w:line="260" w:lineRule="exact"/>
              <w:jc w:val="both"/>
              <w:rPr>
                <w:rFonts w:ascii="Times New Roman" w:eastAsia="標楷體" w:hAnsi="標楷體" w:hint="eastAsia"/>
                <w:szCs w:val="24"/>
              </w:rPr>
            </w:pPr>
            <w:r w:rsidRPr="00AE196C">
              <w:rPr>
                <w:rFonts w:ascii="Times New Roman" w:eastAsia="標楷體" w:hAnsi="標楷體"/>
                <w:szCs w:val="24"/>
              </w:rPr>
              <w:t>投標廠商名稱：</w:t>
            </w:r>
          </w:p>
          <w:p w:rsidR="005D24A0" w:rsidRPr="00AE196C" w:rsidRDefault="005D24A0" w:rsidP="00A63D7D">
            <w:pPr>
              <w:pStyle w:val="PlainText"/>
              <w:spacing w:line="260" w:lineRule="exact"/>
              <w:jc w:val="both"/>
              <w:rPr>
                <w:rFonts w:ascii="Times New Roman" w:eastAsia="標楷體" w:hAnsi="Times New Roman"/>
                <w:szCs w:val="24"/>
              </w:rPr>
            </w:pPr>
            <w:r w:rsidRPr="00DF1F03">
              <w:rPr>
                <w:rFonts w:ascii="Times New Roman" w:eastAsia="標楷體" w:hAnsi="Times New Roman" w:hint="eastAsia"/>
                <w:szCs w:val="24"/>
              </w:rPr>
              <w:t>Name of the Tenderer</w:t>
            </w:r>
            <w:r w:rsidRPr="00DF1F03">
              <w:rPr>
                <w:rFonts w:ascii="Times New Roman" w:eastAsia="標楷體" w:hAnsi="Times New Roman" w:hint="eastAsia"/>
                <w:szCs w:val="24"/>
              </w:rPr>
              <w:t>：</w:t>
            </w:r>
          </w:p>
        </w:tc>
      </w:tr>
      <w:tr w:rsidR="005D24A0" w:rsidRPr="00AE196C" w:rsidTr="00A63D7D">
        <w:tblPrEx>
          <w:tblCellMar>
            <w:top w:w="0" w:type="dxa"/>
            <w:bottom w:w="0" w:type="dxa"/>
          </w:tblCellMar>
        </w:tblPrEx>
        <w:trPr>
          <w:trHeight w:val="213"/>
        </w:trPr>
        <w:tc>
          <w:tcPr>
            <w:tcW w:w="568" w:type="dxa"/>
            <w:tcBorders>
              <w:top w:val="single" w:sz="4" w:space="0" w:color="auto"/>
            </w:tcBorders>
          </w:tcPr>
          <w:p w:rsidR="005D24A0" w:rsidRPr="00DF1F03" w:rsidRDefault="005D24A0" w:rsidP="00A63D7D">
            <w:pPr>
              <w:pStyle w:val="PlainText"/>
              <w:spacing w:line="260" w:lineRule="exact"/>
              <w:jc w:val="center"/>
              <w:rPr>
                <w:rFonts w:ascii="Times New Roman" w:eastAsia="標楷體" w:hAnsi="標楷體"/>
                <w:b/>
                <w:szCs w:val="24"/>
              </w:rPr>
            </w:pPr>
          </w:p>
        </w:tc>
        <w:tc>
          <w:tcPr>
            <w:tcW w:w="9660" w:type="dxa"/>
            <w:tcBorders>
              <w:top w:val="single" w:sz="4" w:space="0" w:color="auto"/>
            </w:tcBorders>
          </w:tcPr>
          <w:p w:rsidR="005D24A0" w:rsidRDefault="005D24A0" w:rsidP="005D24A0">
            <w:pPr>
              <w:pStyle w:val="PlainText"/>
              <w:spacing w:line="260" w:lineRule="exact"/>
              <w:jc w:val="both"/>
              <w:rPr>
                <w:rFonts w:ascii="Times New Roman" w:eastAsia="標楷體" w:hAnsi="標楷體" w:hint="eastAsia"/>
                <w:szCs w:val="24"/>
              </w:rPr>
            </w:pPr>
            <w:r w:rsidRPr="00AE196C">
              <w:rPr>
                <w:rFonts w:ascii="Times New Roman" w:eastAsia="標楷體" w:hAnsi="標楷體"/>
                <w:szCs w:val="24"/>
              </w:rPr>
              <w:t>投標廠商章及負責人章：</w:t>
            </w:r>
          </w:p>
          <w:p w:rsidR="005D24A0" w:rsidRPr="00AE196C" w:rsidRDefault="005D24A0" w:rsidP="005D24A0">
            <w:pPr>
              <w:pStyle w:val="PlainText"/>
              <w:spacing w:line="260" w:lineRule="exact"/>
              <w:jc w:val="both"/>
              <w:rPr>
                <w:rFonts w:ascii="Times New Roman" w:eastAsia="標楷體" w:hAnsi="Times New Roman"/>
                <w:szCs w:val="24"/>
              </w:rPr>
            </w:pPr>
            <w:r w:rsidRPr="00DF1F03">
              <w:rPr>
                <w:rFonts w:ascii="Times New Roman" w:eastAsia="標楷體" w:hAnsi="Times New Roman" w:hint="eastAsia"/>
                <w:szCs w:val="24"/>
              </w:rPr>
              <w:t xml:space="preserve">Sealed by the Tenderer and its Responsible Person </w:t>
            </w:r>
            <w:r>
              <w:rPr>
                <w:rFonts w:ascii="Times New Roman" w:eastAsia="標楷體" w:hAnsi="Times New Roman"/>
                <w:szCs w:val="24"/>
              </w:rPr>
              <w:br/>
            </w:r>
            <w:r>
              <w:rPr>
                <w:rFonts w:ascii="Times New Roman" w:eastAsia="標楷體" w:hAnsi="Times New Roman" w:hint="eastAsia"/>
                <w:szCs w:val="24"/>
              </w:rPr>
              <w:t>(</w:t>
            </w:r>
            <w:r w:rsidRPr="00DF1F03">
              <w:rPr>
                <w:rFonts w:ascii="Times New Roman" w:eastAsia="標楷體" w:hAnsi="Times New Roman" w:hint="eastAsia"/>
                <w:szCs w:val="24"/>
              </w:rPr>
              <w:t>or signed by authorized person of foreign Tenderer</w:t>
            </w:r>
            <w:r>
              <w:rPr>
                <w:rFonts w:ascii="Times New Roman" w:eastAsia="標楷體" w:hAnsi="Times New Roman" w:hint="eastAsia"/>
                <w:szCs w:val="24"/>
              </w:rPr>
              <w:t>):</w:t>
            </w:r>
          </w:p>
          <w:p w:rsidR="005D24A0" w:rsidRDefault="005D24A0" w:rsidP="005D24A0">
            <w:pPr>
              <w:pStyle w:val="PlainText"/>
              <w:spacing w:line="260" w:lineRule="exact"/>
              <w:jc w:val="both"/>
              <w:rPr>
                <w:rFonts w:ascii="Times New Roman" w:eastAsia="標楷體" w:hAnsi="標楷體" w:hint="eastAsia"/>
                <w:szCs w:val="24"/>
              </w:rPr>
            </w:pPr>
            <w:r w:rsidRPr="00AE196C">
              <w:rPr>
                <w:rFonts w:ascii="Times New Roman" w:eastAsia="標楷體" w:hAnsi="標楷體"/>
                <w:szCs w:val="24"/>
              </w:rPr>
              <w:t>日期：</w:t>
            </w:r>
          </w:p>
          <w:p w:rsidR="005D24A0" w:rsidRPr="00AE196C" w:rsidRDefault="005D24A0" w:rsidP="00A63D7D">
            <w:pPr>
              <w:pStyle w:val="PlainText"/>
              <w:spacing w:line="260" w:lineRule="exact"/>
              <w:jc w:val="both"/>
              <w:rPr>
                <w:rFonts w:ascii="Times New Roman" w:eastAsia="標楷體" w:hAnsi="Times New Roman"/>
                <w:szCs w:val="24"/>
              </w:rPr>
            </w:pPr>
            <w:r w:rsidRPr="00C91E0A">
              <w:rPr>
                <w:rFonts w:ascii="Times New Roman" w:eastAsia="新細明體" w:hAnsi="Times New Roman" w:hint="eastAsia"/>
                <w:color w:val="000000"/>
                <w:kern w:val="0"/>
                <w:lang w:val="en"/>
              </w:rPr>
              <w:t>Date</w:t>
            </w:r>
            <w:r>
              <w:rPr>
                <w:rFonts w:ascii="標楷體" w:eastAsia="標楷體" w:hAnsi="標楷體" w:cs="Arial Unicode MS" w:hint="eastAsia"/>
                <w:color w:val="000000"/>
                <w:sz w:val="20"/>
              </w:rPr>
              <w:t>:</w:t>
            </w:r>
          </w:p>
        </w:tc>
      </w:tr>
    </w:tbl>
    <w:p w:rsidR="00C078DB" w:rsidRPr="00544E48" w:rsidRDefault="00734DC8" w:rsidP="00544E48">
      <w:pPr>
        <w:spacing w:line="0" w:lineRule="atLeast"/>
        <w:rPr>
          <w:rFonts w:eastAsia="標楷體" w:hAnsi="標楷體" w:hint="eastAsia"/>
          <w:b/>
          <w:sz w:val="28"/>
          <w:szCs w:val="24"/>
        </w:rPr>
      </w:pPr>
      <w:r>
        <w:rPr>
          <w:rFonts w:eastAsia="標楷體" w:hAnsi="標楷體" w:hint="eastAsia"/>
          <w:b/>
          <w:sz w:val="28"/>
          <w:szCs w:val="24"/>
        </w:rPr>
        <w:t>備</w:t>
      </w:r>
      <w:r w:rsidR="00C078DB" w:rsidRPr="00544E48">
        <w:rPr>
          <w:rFonts w:eastAsia="標楷體" w:hAnsi="標楷體" w:hint="eastAsia"/>
          <w:b/>
          <w:sz w:val="28"/>
          <w:szCs w:val="24"/>
        </w:rPr>
        <w:t>註：中英文</w:t>
      </w:r>
      <w:r w:rsidR="00AC3AEA">
        <w:rPr>
          <w:rFonts w:eastAsia="標楷體" w:hAnsi="標楷體" w:hint="eastAsia"/>
          <w:b/>
          <w:sz w:val="28"/>
          <w:szCs w:val="24"/>
        </w:rPr>
        <w:t>如</w:t>
      </w:r>
      <w:r w:rsidR="00C078DB" w:rsidRPr="00544E48">
        <w:rPr>
          <w:rFonts w:eastAsia="標楷體" w:hAnsi="標楷體" w:hint="eastAsia"/>
          <w:b/>
          <w:sz w:val="28"/>
          <w:szCs w:val="24"/>
        </w:rPr>
        <w:t>有</w:t>
      </w:r>
      <w:r w:rsidR="00AC3AEA">
        <w:rPr>
          <w:rFonts w:eastAsia="標楷體" w:hAnsi="標楷體" w:hint="eastAsia"/>
          <w:b/>
          <w:sz w:val="28"/>
          <w:szCs w:val="24"/>
        </w:rPr>
        <w:t>疑義</w:t>
      </w:r>
      <w:r w:rsidR="00E90A7B">
        <w:rPr>
          <w:rFonts w:eastAsia="標楷體" w:hAnsi="標楷體" w:hint="eastAsia"/>
          <w:b/>
          <w:sz w:val="28"/>
          <w:szCs w:val="26"/>
        </w:rPr>
        <w:t>或</w:t>
      </w:r>
      <w:r w:rsidR="00C078DB" w:rsidRPr="00544E48">
        <w:rPr>
          <w:rFonts w:eastAsia="標楷體" w:hAnsi="標楷體" w:hint="eastAsia"/>
          <w:b/>
          <w:sz w:val="28"/>
          <w:szCs w:val="24"/>
        </w:rPr>
        <w:t>不一致</w:t>
      </w:r>
      <w:r w:rsidR="00E90A7B">
        <w:rPr>
          <w:rFonts w:eastAsia="標楷體" w:hAnsi="標楷體" w:hint="eastAsia"/>
          <w:b/>
          <w:sz w:val="28"/>
          <w:szCs w:val="24"/>
        </w:rPr>
        <w:t>，</w:t>
      </w:r>
      <w:r w:rsidR="00C078DB" w:rsidRPr="00544E48">
        <w:rPr>
          <w:rFonts w:eastAsia="標楷體" w:hAnsi="標楷體" w:hint="eastAsia"/>
          <w:b/>
          <w:sz w:val="28"/>
          <w:szCs w:val="24"/>
        </w:rPr>
        <w:t>以中文為準。</w:t>
      </w:r>
    </w:p>
    <w:p w:rsidR="00C078DB" w:rsidRPr="00544E48" w:rsidRDefault="00C078DB" w:rsidP="00C509D8">
      <w:pPr>
        <w:rPr>
          <w:rFonts w:eastAsia="標楷體" w:hAnsi="標楷體" w:hint="eastAsia"/>
          <w:b/>
          <w:sz w:val="28"/>
          <w:szCs w:val="24"/>
        </w:rPr>
      </w:pPr>
      <w:r w:rsidRPr="00544E48">
        <w:rPr>
          <w:rFonts w:eastAsia="標楷體" w:hAnsi="標楷體" w:hint="eastAsia"/>
          <w:b/>
          <w:sz w:val="28"/>
          <w:szCs w:val="24"/>
        </w:rPr>
        <w:t>P</w:t>
      </w:r>
      <w:r w:rsidR="00734DC8">
        <w:rPr>
          <w:rFonts w:eastAsia="標楷體" w:hAnsi="標楷體" w:hint="eastAsia"/>
          <w:b/>
          <w:sz w:val="28"/>
          <w:szCs w:val="24"/>
        </w:rPr>
        <w:t>.</w:t>
      </w:r>
      <w:r w:rsidRPr="00544E48">
        <w:rPr>
          <w:rFonts w:eastAsia="標楷體" w:hAnsi="標楷體" w:hint="eastAsia"/>
          <w:b/>
          <w:sz w:val="28"/>
          <w:szCs w:val="24"/>
        </w:rPr>
        <w:t xml:space="preserve">S.: </w:t>
      </w:r>
      <w:r w:rsidR="00E90A7B" w:rsidRPr="00124525">
        <w:rPr>
          <w:rFonts w:eastAsia="標楷體" w:hAnsi="標楷體"/>
          <w:b/>
          <w:sz w:val="28"/>
          <w:szCs w:val="26"/>
        </w:rPr>
        <w:t>In case of any discrepancies or inconsistencies</w:t>
      </w:r>
      <w:r w:rsidR="00E90A7B">
        <w:rPr>
          <w:rFonts w:eastAsia="標楷體" w:hAnsi="標楷體" w:hint="eastAsia"/>
          <w:b/>
          <w:sz w:val="28"/>
          <w:szCs w:val="26"/>
        </w:rPr>
        <w:t xml:space="preserve"> between the Mandarin and English text</w:t>
      </w:r>
      <w:r w:rsidR="00E90A7B" w:rsidRPr="00E34460">
        <w:rPr>
          <w:rFonts w:eastAsia="標楷體" w:hAnsi="標楷體" w:hint="eastAsia"/>
          <w:b/>
          <w:sz w:val="28"/>
          <w:szCs w:val="26"/>
        </w:rPr>
        <w:t xml:space="preserve">, </w:t>
      </w:r>
      <w:r w:rsidR="00E90A7B">
        <w:rPr>
          <w:rFonts w:eastAsia="標楷體" w:hAnsi="標楷體" w:hint="eastAsia"/>
          <w:b/>
          <w:sz w:val="28"/>
          <w:szCs w:val="26"/>
        </w:rPr>
        <w:t xml:space="preserve">the </w:t>
      </w:r>
      <w:r w:rsidR="00E90A7B" w:rsidRPr="00E34460">
        <w:rPr>
          <w:rFonts w:eastAsia="標楷體" w:hAnsi="標楷體" w:hint="eastAsia"/>
          <w:b/>
          <w:sz w:val="28"/>
          <w:szCs w:val="26"/>
        </w:rPr>
        <w:t xml:space="preserve">Mandarin </w:t>
      </w:r>
      <w:r w:rsidR="00E90A7B">
        <w:rPr>
          <w:rFonts w:eastAsia="標楷體" w:hAnsi="標楷體" w:hint="eastAsia"/>
          <w:b/>
          <w:sz w:val="28"/>
          <w:szCs w:val="26"/>
        </w:rPr>
        <w:t xml:space="preserve">version </w:t>
      </w:r>
      <w:r w:rsidR="00E90A7B" w:rsidRPr="00E34460">
        <w:rPr>
          <w:rFonts w:eastAsia="標楷體" w:hAnsi="標楷體" w:hint="eastAsia"/>
          <w:b/>
          <w:sz w:val="28"/>
          <w:szCs w:val="26"/>
        </w:rPr>
        <w:t>shall prevail</w:t>
      </w:r>
      <w:r w:rsidRPr="00544E48">
        <w:rPr>
          <w:rFonts w:eastAsia="標楷體" w:hAnsi="標楷體" w:hint="eastAsia"/>
          <w:b/>
          <w:sz w:val="28"/>
          <w:szCs w:val="24"/>
        </w:rPr>
        <w:t>.</w:t>
      </w:r>
    </w:p>
    <w:p w:rsidR="003533A6" w:rsidRDefault="005D24A0" w:rsidP="003533A6">
      <w:pPr>
        <w:rPr>
          <w:rFonts w:eastAsia="標楷體" w:hAnsi="標楷體" w:hint="eastAsia"/>
          <w:szCs w:val="24"/>
        </w:rPr>
      </w:pPr>
      <w:r w:rsidRPr="00AE196C">
        <w:rPr>
          <w:rFonts w:eastAsia="標楷體" w:hAnsi="標楷體"/>
          <w:szCs w:val="24"/>
        </w:rPr>
        <w:t>（</w:t>
      </w:r>
      <w:r w:rsidR="00544E48">
        <w:rPr>
          <w:rFonts w:eastAsia="標楷體" w:hint="eastAsia"/>
          <w:szCs w:val="24"/>
        </w:rPr>
        <w:t>2022</w:t>
      </w:r>
      <w:r w:rsidRPr="00AE196C">
        <w:rPr>
          <w:rFonts w:eastAsia="標楷體"/>
          <w:szCs w:val="24"/>
        </w:rPr>
        <w:t>.</w:t>
      </w:r>
      <w:r w:rsidR="00740537">
        <w:rPr>
          <w:rFonts w:eastAsia="標楷體" w:hint="eastAsia"/>
          <w:szCs w:val="24"/>
        </w:rPr>
        <w:t>5</w:t>
      </w:r>
      <w:r w:rsidRPr="00AE196C">
        <w:rPr>
          <w:rFonts w:eastAsia="標楷體"/>
          <w:szCs w:val="24"/>
        </w:rPr>
        <w:t>.</w:t>
      </w:r>
      <w:r w:rsidR="00740537">
        <w:rPr>
          <w:rFonts w:eastAsia="標楷體" w:hint="eastAsia"/>
          <w:szCs w:val="24"/>
        </w:rPr>
        <w:t>2</w:t>
      </w:r>
      <w:r w:rsidRPr="00AE196C">
        <w:rPr>
          <w:rFonts w:eastAsia="標楷體"/>
          <w:szCs w:val="24"/>
        </w:rPr>
        <w:t xml:space="preserve"> </w:t>
      </w:r>
      <w:r w:rsidR="00544E48">
        <w:rPr>
          <w:rFonts w:eastAsia="標楷體" w:hint="eastAsia"/>
          <w:szCs w:val="24"/>
        </w:rPr>
        <w:t>Version</w:t>
      </w:r>
      <w:r>
        <w:rPr>
          <w:rFonts w:eastAsia="標楷體" w:hAnsi="標楷體" w:hint="eastAsia"/>
          <w:szCs w:val="24"/>
        </w:rPr>
        <w:t>）</w:t>
      </w:r>
    </w:p>
    <w:p w:rsidR="005D24A0" w:rsidRPr="005D24A0" w:rsidRDefault="005D24A0" w:rsidP="003533A6"/>
    <w:sectPr w:rsidR="005D24A0" w:rsidRPr="005D24A0">
      <w:footerReference w:type="default" r:id="rId7"/>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D4" w:rsidRDefault="009C3DD4">
      <w:r>
        <w:separator/>
      </w:r>
    </w:p>
  </w:endnote>
  <w:endnote w:type="continuationSeparator" w:id="0">
    <w:p w:rsidR="009C3DD4" w:rsidRDefault="009C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68" w:rsidRDefault="003B1568">
    <w:pPr>
      <w:pStyle w:val="a3"/>
      <w:jc w:val="center"/>
    </w:pPr>
    <w:r>
      <w:fldChar w:fldCharType="begin"/>
    </w:r>
    <w:r>
      <w:instrText xml:space="preserve"> PAGE   \* MERGEFORMAT </w:instrText>
    </w:r>
    <w:r>
      <w:fldChar w:fldCharType="separate"/>
    </w:r>
    <w:r w:rsidR="00016004" w:rsidRPr="00016004">
      <w:rPr>
        <w:noProof/>
        <w:lang w:val="zh-TW"/>
      </w:rPr>
      <w:t>1</w:t>
    </w:r>
    <w:r>
      <w:fldChar w:fldCharType="end"/>
    </w:r>
  </w:p>
  <w:p w:rsidR="003B1568" w:rsidRDefault="003B156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D4" w:rsidRDefault="009C3DD4">
      <w:r>
        <w:separator/>
      </w:r>
    </w:p>
  </w:footnote>
  <w:footnote w:type="continuationSeparator" w:id="0">
    <w:p w:rsidR="009C3DD4" w:rsidRDefault="009C3D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B4EAA"/>
    <w:multiLevelType w:val="singleLevel"/>
    <w:tmpl w:val="3796D54E"/>
    <w:lvl w:ilvl="0">
      <w:start w:val="1"/>
      <w:numFmt w:val="decimal"/>
      <w:lvlText w:val="%1."/>
      <w:lvlJc w:val="left"/>
      <w:pPr>
        <w:tabs>
          <w:tab w:val="num" w:pos="240"/>
        </w:tabs>
        <w:ind w:left="240" w:hanging="240"/>
      </w:pPr>
      <w:rPr>
        <w:rFonts w:hint="default"/>
        <w:color w:val="000000"/>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12"/>
    <w:rsid w:val="00001A24"/>
    <w:rsid w:val="00016004"/>
    <w:rsid w:val="000171C9"/>
    <w:rsid w:val="000372F3"/>
    <w:rsid w:val="000418D9"/>
    <w:rsid w:val="00041BE3"/>
    <w:rsid w:val="00050F81"/>
    <w:rsid w:val="00051BE3"/>
    <w:rsid w:val="000563F2"/>
    <w:rsid w:val="00065E6B"/>
    <w:rsid w:val="000C1BA4"/>
    <w:rsid w:val="000C2CB7"/>
    <w:rsid w:val="000E0897"/>
    <w:rsid w:val="000E7173"/>
    <w:rsid w:val="0010276D"/>
    <w:rsid w:val="001152FD"/>
    <w:rsid w:val="00121757"/>
    <w:rsid w:val="00124470"/>
    <w:rsid w:val="001278CF"/>
    <w:rsid w:val="00127D71"/>
    <w:rsid w:val="001620B8"/>
    <w:rsid w:val="00162C55"/>
    <w:rsid w:val="00163443"/>
    <w:rsid w:val="0017662A"/>
    <w:rsid w:val="00180898"/>
    <w:rsid w:val="00195E8B"/>
    <w:rsid w:val="001B1118"/>
    <w:rsid w:val="001C1909"/>
    <w:rsid w:val="001C20F6"/>
    <w:rsid w:val="001C2BBD"/>
    <w:rsid w:val="001E0D78"/>
    <w:rsid w:val="001F4E79"/>
    <w:rsid w:val="0021304A"/>
    <w:rsid w:val="00213622"/>
    <w:rsid w:val="00216A53"/>
    <w:rsid w:val="0022039B"/>
    <w:rsid w:val="0025727A"/>
    <w:rsid w:val="0028083F"/>
    <w:rsid w:val="00294468"/>
    <w:rsid w:val="002979F8"/>
    <w:rsid w:val="002A1ACF"/>
    <w:rsid w:val="002A794D"/>
    <w:rsid w:val="002C0086"/>
    <w:rsid w:val="002C2046"/>
    <w:rsid w:val="002F6926"/>
    <w:rsid w:val="002F6BEC"/>
    <w:rsid w:val="003018CB"/>
    <w:rsid w:val="00326307"/>
    <w:rsid w:val="00326AAE"/>
    <w:rsid w:val="003533A6"/>
    <w:rsid w:val="00354D80"/>
    <w:rsid w:val="00370ACE"/>
    <w:rsid w:val="00374B4D"/>
    <w:rsid w:val="00380259"/>
    <w:rsid w:val="0038581C"/>
    <w:rsid w:val="003A6D86"/>
    <w:rsid w:val="003B1568"/>
    <w:rsid w:val="003B1941"/>
    <w:rsid w:val="003E06A0"/>
    <w:rsid w:val="003E18E7"/>
    <w:rsid w:val="003F7C91"/>
    <w:rsid w:val="00404E7C"/>
    <w:rsid w:val="004146F0"/>
    <w:rsid w:val="00420557"/>
    <w:rsid w:val="00435BC0"/>
    <w:rsid w:val="0044748B"/>
    <w:rsid w:val="00455AEC"/>
    <w:rsid w:val="00465030"/>
    <w:rsid w:val="00471019"/>
    <w:rsid w:val="00473F30"/>
    <w:rsid w:val="00482789"/>
    <w:rsid w:val="004A03B9"/>
    <w:rsid w:val="004B5EC2"/>
    <w:rsid w:val="004C1527"/>
    <w:rsid w:val="004C6210"/>
    <w:rsid w:val="004D2474"/>
    <w:rsid w:val="004D6B7D"/>
    <w:rsid w:val="004D74F1"/>
    <w:rsid w:val="004F080C"/>
    <w:rsid w:val="00542EE5"/>
    <w:rsid w:val="00543300"/>
    <w:rsid w:val="00543B1B"/>
    <w:rsid w:val="00544E48"/>
    <w:rsid w:val="00561ABF"/>
    <w:rsid w:val="00573C5E"/>
    <w:rsid w:val="005769DA"/>
    <w:rsid w:val="00580BCE"/>
    <w:rsid w:val="00592253"/>
    <w:rsid w:val="00593199"/>
    <w:rsid w:val="005B7440"/>
    <w:rsid w:val="005C6071"/>
    <w:rsid w:val="005C6597"/>
    <w:rsid w:val="005C7796"/>
    <w:rsid w:val="005D24A0"/>
    <w:rsid w:val="005D5E0F"/>
    <w:rsid w:val="0060576F"/>
    <w:rsid w:val="00621273"/>
    <w:rsid w:val="00633AC9"/>
    <w:rsid w:val="00642505"/>
    <w:rsid w:val="00647B5A"/>
    <w:rsid w:val="006539AC"/>
    <w:rsid w:val="00664258"/>
    <w:rsid w:val="006909DF"/>
    <w:rsid w:val="006A4B5B"/>
    <w:rsid w:val="006B23B8"/>
    <w:rsid w:val="006B3E3D"/>
    <w:rsid w:val="006C1750"/>
    <w:rsid w:val="006C45EA"/>
    <w:rsid w:val="006C65B9"/>
    <w:rsid w:val="006E65D5"/>
    <w:rsid w:val="00725CA2"/>
    <w:rsid w:val="00727C5F"/>
    <w:rsid w:val="00734DC8"/>
    <w:rsid w:val="00735941"/>
    <w:rsid w:val="00740537"/>
    <w:rsid w:val="00741B57"/>
    <w:rsid w:val="007543B1"/>
    <w:rsid w:val="00761407"/>
    <w:rsid w:val="00767F79"/>
    <w:rsid w:val="00791997"/>
    <w:rsid w:val="0079438E"/>
    <w:rsid w:val="007C2575"/>
    <w:rsid w:val="007C7A01"/>
    <w:rsid w:val="007D1207"/>
    <w:rsid w:val="007D5735"/>
    <w:rsid w:val="0082107B"/>
    <w:rsid w:val="0082222A"/>
    <w:rsid w:val="00845103"/>
    <w:rsid w:val="00851DD1"/>
    <w:rsid w:val="008766D6"/>
    <w:rsid w:val="00884C59"/>
    <w:rsid w:val="008867D2"/>
    <w:rsid w:val="008A4BD5"/>
    <w:rsid w:val="008B6C00"/>
    <w:rsid w:val="008C23CA"/>
    <w:rsid w:val="008E08FE"/>
    <w:rsid w:val="008E22DD"/>
    <w:rsid w:val="009005E4"/>
    <w:rsid w:val="00902435"/>
    <w:rsid w:val="009169C5"/>
    <w:rsid w:val="00930177"/>
    <w:rsid w:val="00937386"/>
    <w:rsid w:val="0094041A"/>
    <w:rsid w:val="00942A49"/>
    <w:rsid w:val="00945354"/>
    <w:rsid w:val="00947C67"/>
    <w:rsid w:val="009560A3"/>
    <w:rsid w:val="0095654A"/>
    <w:rsid w:val="00983E67"/>
    <w:rsid w:val="00995086"/>
    <w:rsid w:val="009955DC"/>
    <w:rsid w:val="009A2E48"/>
    <w:rsid w:val="009A3885"/>
    <w:rsid w:val="009B17FF"/>
    <w:rsid w:val="009C2C3B"/>
    <w:rsid w:val="009C3DD4"/>
    <w:rsid w:val="009D1F54"/>
    <w:rsid w:val="009D50E1"/>
    <w:rsid w:val="009E6328"/>
    <w:rsid w:val="009F09A6"/>
    <w:rsid w:val="00A24F0C"/>
    <w:rsid w:val="00A24FCD"/>
    <w:rsid w:val="00A250EF"/>
    <w:rsid w:val="00A32D02"/>
    <w:rsid w:val="00A5614F"/>
    <w:rsid w:val="00A60380"/>
    <w:rsid w:val="00A63D7D"/>
    <w:rsid w:val="00A643A2"/>
    <w:rsid w:val="00A924B4"/>
    <w:rsid w:val="00A96F67"/>
    <w:rsid w:val="00AA5109"/>
    <w:rsid w:val="00AC1FE4"/>
    <w:rsid w:val="00AC3AEA"/>
    <w:rsid w:val="00AE196C"/>
    <w:rsid w:val="00AF75C3"/>
    <w:rsid w:val="00B003C6"/>
    <w:rsid w:val="00B03AC3"/>
    <w:rsid w:val="00B12200"/>
    <w:rsid w:val="00B25FF8"/>
    <w:rsid w:val="00B4782B"/>
    <w:rsid w:val="00B56A4F"/>
    <w:rsid w:val="00B6075B"/>
    <w:rsid w:val="00B75C03"/>
    <w:rsid w:val="00B84059"/>
    <w:rsid w:val="00BA38D1"/>
    <w:rsid w:val="00BC64F6"/>
    <w:rsid w:val="00BD1A96"/>
    <w:rsid w:val="00BE35EF"/>
    <w:rsid w:val="00C078DB"/>
    <w:rsid w:val="00C20733"/>
    <w:rsid w:val="00C3463A"/>
    <w:rsid w:val="00C43F16"/>
    <w:rsid w:val="00C509D8"/>
    <w:rsid w:val="00C56382"/>
    <w:rsid w:val="00C61D12"/>
    <w:rsid w:val="00C66F7E"/>
    <w:rsid w:val="00C8394F"/>
    <w:rsid w:val="00C9200D"/>
    <w:rsid w:val="00CA0A3B"/>
    <w:rsid w:val="00CA7AFD"/>
    <w:rsid w:val="00CB453A"/>
    <w:rsid w:val="00CC0112"/>
    <w:rsid w:val="00CC7598"/>
    <w:rsid w:val="00CC7D8A"/>
    <w:rsid w:val="00CD692F"/>
    <w:rsid w:val="00CD6E1A"/>
    <w:rsid w:val="00CE57D8"/>
    <w:rsid w:val="00D144F5"/>
    <w:rsid w:val="00D223E4"/>
    <w:rsid w:val="00D46DCA"/>
    <w:rsid w:val="00D64AF9"/>
    <w:rsid w:val="00D65591"/>
    <w:rsid w:val="00D86BFD"/>
    <w:rsid w:val="00D95563"/>
    <w:rsid w:val="00DB63BB"/>
    <w:rsid w:val="00DC459C"/>
    <w:rsid w:val="00DC5736"/>
    <w:rsid w:val="00DD7E92"/>
    <w:rsid w:val="00DE2F1F"/>
    <w:rsid w:val="00DE7C9A"/>
    <w:rsid w:val="00DF1F03"/>
    <w:rsid w:val="00E01923"/>
    <w:rsid w:val="00E022C9"/>
    <w:rsid w:val="00E02C50"/>
    <w:rsid w:val="00E25F70"/>
    <w:rsid w:val="00E27030"/>
    <w:rsid w:val="00E5318B"/>
    <w:rsid w:val="00E5336F"/>
    <w:rsid w:val="00E62F49"/>
    <w:rsid w:val="00E72907"/>
    <w:rsid w:val="00E76499"/>
    <w:rsid w:val="00E90A7B"/>
    <w:rsid w:val="00EB07F3"/>
    <w:rsid w:val="00EB0DF7"/>
    <w:rsid w:val="00EC3248"/>
    <w:rsid w:val="00EC429A"/>
    <w:rsid w:val="00EC644A"/>
    <w:rsid w:val="00ED5CCF"/>
    <w:rsid w:val="00ED7962"/>
    <w:rsid w:val="00EE2782"/>
    <w:rsid w:val="00EE7CBC"/>
    <w:rsid w:val="00EF034B"/>
    <w:rsid w:val="00EF179E"/>
    <w:rsid w:val="00F00FEF"/>
    <w:rsid w:val="00F06682"/>
    <w:rsid w:val="00F118E3"/>
    <w:rsid w:val="00F14AEA"/>
    <w:rsid w:val="00F34271"/>
    <w:rsid w:val="00F40467"/>
    <w:rsid w:val="00F417CE"/>
    <w:rsid w:val="00F71653"/>
    <w:rsid w:val="00F75468"/>
    <w:rsid w:val="00F771A9"/>
    <w:rsid w:val="00F77775"/>
    <w:rsid w:val="00F81F63"/>
    <w:rsid w:val="00F91600"/>
    <w:rsid w:val="00FD4B4C"/>
    <w:rsid w:val="00FE2BD7"/>
    <w:rsid w:val="00FF49FA"/>
    <w:rsid w:val="00FF4A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CB6502-8952-418B-8854-E34E7435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lainText">
    <w:name w:val="Plain Text"/>
    <w:basedOn w:val="a"/>
    <w:pPr>
      <w:adjustRightInd w:val="0"/>
      <w:textAlignment w:val="baseline"/>
    </w:pPr>
    <w:rPr>
      <w:rFonts w:ascii="細明體" w:eastAsia="細明體" w:hAnsi="Courier New"/>
    </w:rPr>
  </w:style>
  <w:style w:type="paragraph" w:styleId="a3">
    <w:name w:val="footer"/>
    <w:basedOn w:val="a"/>
    <w:link w:val="a4"/>
    <w:uiPriority w:val="99"/>
    <w:pPr>
      <w:tabs>
        <w:tab w:val="center" w:pos="4153"/>
        <w:tab w:val="right" w:pos="8306"/>
      </w:tabs>
      <w:adjustRightInd w:val="0"/>
      <w:textAlignment w:val="baseline"/>
    </w:pPr>
    <w:rPr>
      <w:sz w:val="20"/>
    </w:rPr>
  </w:style>
  <w:style w:type="character" w:styleId="a5">
    <w:name w:val="page number"/>
    <w:basedOn w:val="a0"/>
  </w:style>
  <w:style w:type="paragraph" w:styleId="a6">
    <w:name w:val="Balloon Text"/>
    <w:basedOn w:val="a"/>
    <w:semiHidden/>
    <w:rsid w:val="00C56382"/>
    <w:rPr>
      <w:rFonts w:ascii="Arial" w:hAnsi="Arial"/>
      <w:sz w:val="18"/>
      <w:szCs w:val="18"/>
    </w:rPr>
  </w:style>
  <w:style w:type="paragraph" w:styleId="a7">
    <w:name w:val="header"/>
    <w:basedOn w:val="a"/>
    <w:link w:val="a8"/>
    <w:rsid w:val="00374B4D"/>
    <w:pPr>
      <w:tabs>
        <w:tab w:val="center" w:pos="4153"/>
        <w:tab w:val="right" w:pos="8306"/>
      </w:tabs>
      <w:snapToGrid w:val="0"/>
    </w:pPr>
    <w:rPr>
      <w:sz w:val="20"/>
    </w:rPr>
  </w:style>
  <w:style w:type="character" w:customStyle="1" w:styleId="a8">
    <w:name w:val="頁首 字元"/>
    <w:link w:val="a7"/>
    <w:rsid w:val="00374B4D"/>
    <w:rPr>
      <w:kern w:val="2"/>
    </w:rPr>
  </w:style>
  <w:style w:type="character" w:customStyle="1" w:styleId="a4">
    <w:name w:val="頁尾 字元"/>
    <w:link w:val="a3"/>
    <w:uiPriority w:val="99"/>
    <w:rsid w:val="00F00FE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1200</Words>
  <Characters>6845</Characters>
  <Application>Microsoft Office Word</Application>
  <DocSecurity>0</DocSecurity>
  <Lines>57</Lines>
  <Paragraphs>16</Paragraphs>
  <ScaleCrop>false</ScaleCrop>
  <Company>pcc</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Reg</cp:lastModifiedBy>
  <cp:revision>3</cp:revision>
  <cp:lastPrinted>2020-09-24T03:09:00Z</cp:lastPrinted>
  <dcterms:created xsi:type="dcterms:W3CDTF">2023-09-08T08:08:00Z</dcterms:created>
  <dcterms:modified xsi:type="dcterms:W3CDTF">2023-09-08T08:08:00Z</dcterms:modified>
</cp:coreProperties>
</file>